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A78C3" w14:textId="22F9E317"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79011D">
        <w:rPr>
          <w:rFonts w:ascii="Arial" w:hAnsi="Arial" w:cs="Arial"/>
          <w:b/>
          <w:bCs/>
          <w:sz w:val="28"/>
          <w:szCs w:val="28"/>
        </w:rPr>
        <w:t>6</w:t>
      </w:r>
      <w:r w:rsidR="001A0D1B">
        <w:rPr>
          <w:rFonts w:ascii="Arial" w:hAnsi="Arial" w:cs="Arial"/>
          <w:b/>
          <w:bCs/>
          <w:sz w:val="28"/>
          <w:szCs w:val="28"/>
        </w:rPr>
        <w:t>bis</w:t>
      </w:r>
      <w:r>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w:t>
      </w:r>
      <w:r w:rsidR="00AC12E1">
        <w:rPr>
          <w:rFonts w:ascii="Arial" w:hAnsi="Arial" w:cs="Arial"/>
          <w:b/>
          <w:bCs/>
          <w:sz w:val="28"/>
          <w:szCs w:val="28"/>
        </w:rPr>
        <w:t>1</w:t>
      </w:r>
      <w:r w:rsidR="00B26417">
        <w:rPr>
          <w:rFonts w:ascii="Arial" w:hAnsi="Arial" w:cs="Arial"/>
          <w:b/>
          <w:bCs/>
          <w:sz w:val="28"/>
          <w:szCs w:val="28"/>
        </w:rPr>
        <w:t>10171</w:t>
      </w:r>
    </w:p>
    <w:p w14:paraId="604E9128" w14:textId="4679EEC9" w:rsidR="0006709D" w:rsidRPr="0006709D" w:rsidRDefault="00C7672D" w:rsidP="0086503F">
      <w:pPr>
        <w:spacing w:before="0" w:after="0"/>
        <w:jc w:val="both"/>
        <w:rPr>
          <w:rFonts w:ascii="Arial" w:hAnsi="Arial" w:cs="Arial"/>
          <w:b/>
          <w:bCs/>
          <w:sz w:val="24"/>
          <w:szCs w:val="24"/>
        </w:rPr>
      </w:pPr>
      <w:r>
        <w:rPr>
          <w:rFonts w:ascii="Arial" w:eastAsia="MS Mincho" w:hAnsi="Arial" w:cs="Arial"/>
          <w:b/>
          <w:bCs/>
          <w:sz w:val="28"/>
          <w:lang w:eastAsia="ja-JP"/>
        </w:rPr>
        <w:t>e-Meeting,</w:t>
      </w:r>
      <w:r w:rsidR="007F5C76">
        <w:rPr>
          <w:rFonts w:ascii="Arial" w:eastAsia="MS Mincho" w:hAnsi="Arial" w:cs="Arial"/>
          <w:b/>
          <w:bCs/>
          <w:sz w:val="28"/>
          <w:lang w:eastAsia="ja-JP"/>
        </w:rPr>
        <w:t xml:space="preserve"> </w:t>
      </w:r>
      <w:r w:rsidR="00CE2FEF">
        <w:rPr>
          <w:rFonts w:ascii="Arial" w:eastAsia="MS Mincho" w:hAnsi="Arial" w:cs="Arial"/>
          <w:b/>
          <w:bCs/>
          <w:sz w:val="28"/>
          <w:lang w:eastAsia="ja-JP"/>
        </w:rPr>
        <w:t>October</w:t>
      </w:r>
      <w:r>
        <w:rPr>
          <w:rFonts w:ascii="Arial" w:eastAsia="MS Mincho" w:hAnsi="Arial" w:cs="Arial"/>
          <w:b/>
          <w:bCs/>
          <w:sz w:val="28"/>
          <w:lang w:eastAsia="ja-JP"/>
        </w:rPr>
        <w:t xml:space="preserve"> </w:t>
      </w:r>
      <w:r w:rsidR="00100DE2">
        <w:rPr>
          <w:rFonts w:ascii="Arial" w:eastAsia="MS Mincho" w:hAnsi="Arial" w:cs="Arial"/>
          <w:b/>
          <w:bCs/>
          <w:sz w:val="28"/>
          <w:lang w:eastAsia="ja-JP"/>
        </w:rPr>
        <w:t>1</w:t>
      </w:r>
      <w:r w:rsidR="00CE2FEF">
        <w:rPr>
          <w:rFonts w:ascii="Arial" w:eastAsia="MS Mincho" w:hAnsi="Arial" w:cs="Arial"/>
          <w:b/>
          <w:bCs/>
          <w:sz w:val="28"/>
          <w:lang w:eastAsia="ja-JP"/>
        </w:rPr>
        <w:t>1</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CE2FEF">
        <w:rPr>
          <w:rFonts w:ascii="Arial" w:eastAsia="MS Mincho" w:hAnsi="Arial" w:cs="Arial"/>
          <w:b/>
          <w:bCs/>
          <w:sz w:val="28"/>
          <w:lang w:eastAsia="ja-JP"/>
        </w:rPr>
        <w:t>October</w:t>
      </w:r>
      <w:r w:rsidR="00471F3E">
        <w:rPr>
          <w:rFonts w:ascii="Arial" w:eastAsia="MS Mincho" w:hAnsi="Arial" w:cs="Arial"/>
          <w:b/>
          <w:bCs/>
          <w:sz w:val="28"/>
          <w:lang w:eastAsia="ja-JP"/>
        </w:rPr>
        <w:t xml:space="preserve"> </w:t>
      </w:r>
      <w:r w:rsidR="001A0D1B">
        <w:rPr>
          <w:rFonts w:ascii="Arial" w:eastAsia="MS Mincho" w:hAnsi="Arial" w:cs="Arial"/>
          <w:b/>
          <w:bCs/>
          <w:sz w:val="28"/>
          <w:lang w:eastAsia="ja-JP"/>
        </w:rPr>
        <w:t>19</w:t>
      </w:r>
      <w:r w:rsidR="00471F3E" w:rsidRPr="00471F3E">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4C1D13">
        <w:rPr>
          <w:rFonts w:ascii="Arial" w:eastAsia="MS Mincho" w:hAnsi="Arial" w:cs="Arial"/>
          <w:b/>
          <w:bCs/>
          <w:sz w:val="28"/>
          <w:lang w:eastAsia="ja-JP"/>
        </w:rPr>
        <w:t>1</w:t>
      </w:r>
    </w:p>
    <w:bookmarkEnd w:id="0"/>
    <w:p w14:paraId="4123831F" w14:textId="77777777" w:rsidR="00FE2A81" w:rsidRPr="000A64D8" w:rsidRDefault="00FE2A81" w:rsidP="0086503F">
      <w:pPr>
        <w:pStyle w:val="Footer"/>
        <w:jc w:val="both"/>
        <w:rPr>
          <w:noProof w:val="0"/>
        </w:rPr>
      </w:pPr>
    </w:p>
    <w:p w14:paraId="0A6A2311" w14:textId="58755B7C"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586F92">
        <w:rPr>
          <w:rFonts w:ascii="Arial" w:hAnsi="Arial"/>
          <w:sz w:val="24"/>
          <w:szCs w:val="24"/>
        </w:rPr>
        <w:t>8.1.4</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270CD40F"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662009" w:rsidRPr="00662009">
        <w:rPr>
          <w:rFonts w:ascii="Arial" w:hAnsi="Arial"/>
          <w:sz w:val="24"/>
          <w:szCs w:val="24"/>
        </w:rPr>
        <w:t>CSI enhancements: MTRP and FR1 FDD reciprocity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258FD051" w14:textId="50008178" w:rsidR="00D33F78" w:rsidRDefault="005F3BB8" w:rsidP="0086503F">
      <w:pPr>
        <w:overflowPunct/>
        <w:autoSpaceDE/>
        <w:autoSpaceDN/>
        <w:adjustRightInd/>
        <w:jc w:val="both"/>
        <w:textAlignment w:val="auto"/>
        <w:rPr>
          <w:lang w:val="en-GB"/>
        </w:rPr>
      </w:pPr>
      <w:r>
        <w:rPr>
          <w:lang w:val="en-GB"/>
        </w:rPr>
        <w:t xml:space="preserve">In </w:t>
      </w:r>
      <w:r w:rsidR="00D33F78">
        <w:rPr>
          <w:lang w:val="en-GB"/>
        </w:rPr>
        <w:t>[1]</w:t>
      </w:r>
      <w:r w:rsidR="00010BEA">
        <w:rPr>
          <w:lang w:val="en-GB"/>
        </w:rPr>
        <w:t xml:space="preserve">, two </w:t>
      </w:r>
      <w:r w:rsidR="00BB741E">
        <w:rPr>
          <w:lang w:val="en-GB"/>
        </w:rPr>
        <w:t>work-item</w:t>
      </w:r>
      <w:r w:rsidR="00010BEA">
        <w:rPr>
          <w:lang w:val="en-GB"/>
        </w:rPr>
        <w:t xml:space="preserve"> were scoped for Rel-17 further CSI enhancement</w:t>
      </w:r>
      <w:r w:rsidR="00D33F78">
        <w:rPr>
          <w:lang w:val="en-GB"/>
        </w:rPr>
        <w:t>:</w:t>
      </w:r>
    </w:p>
    <w:p w14:paraId="248A889B" w14:textId="77777777" w:rsidR="00D33F78" w:rsidRPr="00D33F78" w:rsidRDefault="00D33F78" w:rsidP="00567224">
      <w:pPr>
        <w:numPr>
          <w:ilvl w:val="0"/>
          <w:numId w:val="7"/>
        </w:numPr>
        <w:overflowPunct/>
        <w:autoSpaceDE/>
        <w:autoSpaceDN/>
        <w:adjustRightInd/>
        <w:jc w:val="both"/>
        <w:textAlignment w:val="auto"/>
      </w:pPr>
      <w:r w:rsidRPr="00D33F78">
        <w:t>Enhancement on CSI measurement and reporting:</w:t>
      </w:r>
    </w:p>
    <w:p w14:paraId="71A75B67" w14:textId="77777777" w:rsidR="00D33F78" w:rsidRPr="00D33F78" w:rsidRDefault="00D33F78" w:rsidP="00567224">
      <w:pPr>
        <w:numPr>
          <w:ilvl w:val="1"/>
          <w:numId w:val="7"/>
        </w:numPr>
        <w:overflowPunct/>
        <w:autoSpaceDE/>
        <w:autoSpaceDN/>
        <w:adjustRightInd/>
        <w:jc w:val="both"/>
        <w:textAlignment w:val="auto"/>
      </w:pPr>
      <w:r w:rsidRPr="00D33F78">
        <w:t>Evaluate and, if needed, specify CSI reporting for DL multi-TRP and/or multi-panel transmission to enable more dynamic channel/interference hypotheses for NCJT, targeting both FR1 and FR2</w:t>
      </w:r>
    </w:p>
    <w:p w14:paraId="3C6A67FE" w14:textId="1B9A2467" w:rsidR="00D33F78" w:rsidRPr="00D33F78" w:rsidRDefault="00D33F78" w:rsidP="00567224">
      <w:pPr>
        <w:numPr>
          <w:ilvl w:val="1"/>
          <w:numId w:val="7"/>
        </w:numPr>
        <w:overflowPunct/>
        <w:autoSpaceDE/>
        <w:autoSpaceDN/>
        <w:adjustRightInd/>
        <w:jc w:val="both"/>
        <w:textAlignment w:val="auto"/>
      </w:pPr>
      <w:r w:rsidRPr="00D33F78">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t>.</w:t>
      </w:r>
    </w:p>
    <w:p w14:paraId="4A410089" w14:textId="2B6EBFE6" w:rsidR="004C1D13" w:rsidRDefault="004C1D13" w:rsidP="0086503F">
      <w:pPr>
        <w:overflowPunct/>
        <w:autoSpaceDE/>
        <w:autoSpaceDN/>
        <w:adjustRightInd/>
        <w:jc w:val="both"/>
        <w:textAlignment w:val="auto"/>
        <w:rPr>
          <w:lang w:val="en-GB" w:eastAsia="zh-CN"/>
        </w:rPr>
      </w:pPr>
      <w:r w:rsidRPr="00A042BA">
        <w:rPr>
          <w:lang w:val="en-GB"/>
        </w:rPr>
        <w:t>For mTRP CSI,</w:t>
      </w:r>
      <w:r w:rsidR="00AF7E63" w:rsidRPr="00A042BA">
        <w:rPr>
          <w:lang w:val="en-GB"/>
        </w:rPr>
        <w:t xml:space="preserve"> we discuss </w:t>
      </w:r>
      <w:r w:rsidR="00A042BA">
        <w:rPr>
          <w:lang w:val="en-GB"/>
        </w:rPr>
        <w:t>some</w:t>
      </w:r>
      <w:r w:rsidR="00AF7E63" w:rsidRPr="00A042BA">
        <w:rPr>
          <w:lang w:val="en-GB"/>
        </w:rPr>
        <w:t xml:space="preserve"> </w:t>
      </w:r>
      <w:r w:rsidR="001B5C1F">
        <w:rPr>
          <w:lang w:val="en-GB"/>
        </w:rPr>
        <w:t xml:space="preserve">remaining </w:t>
      </w:r>
      <w:r w:rsidR="00AF7E63" w:rsidRPr="00A042BA">
        <w:rPr>
          <w:lang w:val="en-GB"/>
        </w:rPr>
        <w:t xml:space="preserve">details </w:t>
      </w:r>
      <w:r w:rsidR="00A042BA">
        <w:rPr>
          <w:lang w:val="en-GB"/>
        </w:rPr>
        <w:t xml:space="preserve">related to </w:t>
      </w:r>
      <w:r w:rsidR="001B5C1F">
        <w:rPr>
          <w:lang w:val="en-GB"/>
        </w:rPr>
        <w:t>NCJT CSI for single-DCI based multi-TRP schemes.</w:t>
      </w:r>
    </w:p>
    <w:p w14:paraId="7DE5CE02" w14:textId="69A36DB1" w:rsidR="00022762" w:rsidRPr="00FD26C8" w:rsidRDefault="004C1D13" w:rsidP="0086503F">
      <w:pPr>
        <w:overflowPunct/>
        <w:autoSpaceDE/>
        <w:autoSpaceDN/>
        <w:adjustRightInd/>
        <w:jc w:val="both"/>
        <w:textAlignment w:val="auto"/>
      </w:pPr>
      <w:r>
        <w:rPr>
          <w:lang w:val="en-GB"/>
        </w:rPr>
        <w:t>F</w:t>
      </w:r>
      <w:r w:rsidR="00C50C78">
        <w:rPr>
          <w:lang w:val="en-GB"/>
        </w:rPr>
        <w:t xml:space="preserve">or FDD CSI, </w:t>
      </w:r>
      <w:r w:rsidR="00944375">
        <w:rPr>
          <w:lang w:val="en-GB"/>
        </w:rPr>
        <w:t xml:space="preserve">we </w:t>
      </w:r>
      <w:r w:rsidR="000536B1">
        <w:rPr>
          <w:lang w:val="en-GB"/>
        </w:rPr>
        <w:t>remaining details related</w:t>
      </w:r>
      <w:r w:rsidR="00944375">
        <w:rPr>
          <w:lang w:val="en-GB"/>
        </w:rPr>
        <w:t xml:space="preserve"> codebook structur</w:t>
      </w:r>
      <w:r w:rsidR="00426B27">
        <w:rPr>
          <w:lang w:val="en-GB"/>
        </w:rPr>
        <w:t>e</w:t>
      </w:r>
      <w:r w:rsidR="000536B1">
        <w:rPr>
          <w:lang w:val="en-GB"/>
        </w:rPr>
        <w:t xml:space="preserve"> and UCI</w:t>
      </w:r>
      <w:r w:rsidR="00DE7935">
        <w:rPr>
          <w:lang w:val="en-GB"/>
        </w:rPr>
        <w:t>.</w:t>
      </w:r>
    </w:p>
    <w:p w14:paraId="76D763B0" w14:textId="086001F8" w:rsidR="001B5C1F" w:rsidRDefault="00924600" w:rsidP="001B5C1F">
      <w:pPr>
        <w:pStyle w:val="Heading1"/>
        <w:jc w:val="both"/>
      </w:pPr>
      <w:r>
        <w:t>Discussion on CSI enhancement for mTRP</w:t>
      </w:r>
    </w:p>
    <w:p w14:paraId="36CAF80F" w14:textId="77777777" w:rsidR="00782CBC" w:rsidRPr="0008762E" w:rsidRDefault="00782CBC" w:rsidP="00782CBC">
      <w:pPr>
        <w:jc w:val="both"/>
      </w:pPr>
      <w:r>
        <w:rPr>
          <w:lang w:val="en-GB"/>
        </w:rPr>
        <w:t>In</w:t>
      </w:r>
      <w:r w:rsidRPr="00B334C1">
        <w:rPr>
          <w:bCs/>
          <w:iCs/>
          <w:szCs w:val="16"/>
          <w:lang w:val="en-GB" w:eastAsia="ko-KR"/>
        </w:rPr>
        <w:t xml:space="preserve"> this section, we discuss the </w:t>
      </w:r>
      <w:r>
        <w:rPr>
          <w:bCs/>
          <w:iCs/>
          <w:szCs w:val="16"/>
          <w:lang w:val="en-GB" w:eastAsia="ko-KR"/>
        </w:rPr>
        <w:t>remaining</w:t>
      </w:r>
      <w:r w:rsidRPr="00B334C1">
        <w:rPr>
          <w:bCs/>
          <w:iCs/>
          <w:szCs w:val="16"/>
          <w:lang w:val="en-GB" w:eastAsia="ko-KR"/>
        </w:rPr>
        <w:t xml:space="preserve"> aspects for NCJT CSI </w:t>
      </w:r>
      <w:r>
        <w:rPr>
          <w:bCs/>
          <w:iCs/>
          <w:szCs w:val="16"/>
          <w:lang w:val="en-GB" w:eastAsia="ko-KR"/>
        </w:rPr>
        <w:t xml:space="preserve">with </w:t>
      </w:r>
      <w:r w:rsidRPr="00E45995">
        <w:rPr>
          <w:bCs/>
          <w:iCs/>
          <w:szCs w:val="16"/>
          <w:lang w:val="en-GB" w:eastAsia="ko-KR"/>
        </w:rPr>
        <w:t>single reporting setting for single</w:t>
      </w:r>
      <w:r>
        <w:rPr>
          <w:bCs/>
          <w:iCs/>
          <w:szCs w:val="16"/>
          <w:lang w:val="en-GB" w:eastAsia="ko-KR"/>
        </w:rPr>
        <w:t>-DCI based mTRP NCJT.</w:t>
      </w:r>
      <w:bookmarkStart w:id="4" w:name="o1"/>
    </w:p>
    <w:p w14:paraId="239B1EA2" w14:textId="77777777" w:rsidR="00782CBC" w:rsidRDefault="00782CBC" w:rsidP="00782CBC">
      <w:pPr>
        <w:jc w:val="both"/>
        <w:rPr>
          <w:bCs/>
          <w:iCs/>
          <w:lang w:eastAsia="ko-KR"/>
        </w:rPr>
      </w:pPr>
      <w:r>
        <w:rPr>
          <w:bCs/>
          <w:iCs/>
          <w:lang w:eastAsia="ko-KR"/>
        </w:rPr>
        <w:t>Regarding RI restriction, the following was agreed in RAN1 #106-e:</w:t>
      </w:r>
    </w:p>
    <w:p w14:paraId="10F2F5C3" w14:textId="77777777" w:rsidR="00782CBC" w:rsidRPr="00CE7F9D" w:rsidRDefault="00782CBC" w:rsidP="00782CBC">
      <w:pPr>
        <w:overflowPunct/>
        <w:autoSpaceDE/>
        <w:autoSpaceDN/>
        <w:adjustRightInd/>
        <w:spacing w:before="0" w:after="0"/>
        <w:jc w:val="both"/>
        <w:textAlignment w:val="auto"/>
        <w:rPr>
          <w:rFonts w:ascii="Times" w:hAnsi="Times" w:cs="Times"/>
          <w:b/>
          <w:bCs/>
          <w:highlight w:val="green"/>
          <w:lang w:eastAsia="zh-CN"/>
        </w:rPr>
      </w:pPr>
      <w:r w:rsidRPr="00CE7F9D">
        <w:rPr>
          <w:rFonts w:ascii="Times" w:hAnsi="Times" w:cs="Times"/>
          <w:b/>
          <w:bCs/>
          <w:highlight w:val="green"/>
          <w:lang w:eastAsia="zh-CN"/>
        </w:rPr>
        <w:t>Agreement</w:t>
      </w:r>
    </w:p>
    <w:p w14:paraId="53CAE333" w14:textId="77777777" w:rsidR="00782CBC" w:rsidRPr="00CE7F9D" w:rsidRDefault="00782CBC" w:rsidP="00782CBC">
      <w:pPr>
        <w:overflowPunct/>
        <w:autoSpaceDE/>
        <w:autoSpaceDN/>
        <w:adjustRightInd/>
        <w:spacing w:before="0" w:after="0"/>
        <w:jc w:val="both"/>
        <w:textAlignment w:val="auto"/>
        <w:rPr>
          <w:rFonts w:ascii="Times" w:hAnsi="Times" w:cs="Times"/>
          <w:b/>
          <w:bCs/>
          <w:lang w:eastAsia="zh-CN"/>
        </w:rPr>
      </w:pPr>
      <w:bookmarkStart w:id="5" w:name="_Hlk83851182"/>
      <w:r w:rsidRPr="00CE7F9D">
        <w:rPr>
          <w:rFonts w:ascii="Times" w:hAnsi="Times" w:cs="Times"/>
          <w:lang w:eastAsia="zh-CN"/>
        </w:rPr>
        <w:t>For a CSI report associated with a Multi-TRP/panel NCJT measurement hypothesis configured by single CSI reporting setting, support RI restriction by</w:t>
      </w:r>
      <w:bookmarkEnd w:id="5"/>
      <w:r w:rsidRPr="00CE7F9D">
        <w:rPr>
          <w:rFonts w:ascii="Times" w:hAnsi="Times" w:cs="Times"/>
          <w:lang w:eastAsia="zh-CN"/>
        </w:rPr>
        <w:t xml:space="preserve"> selecting at most one alternative from the following in RAN1#106bis-e:</w:t>
      </w:r>
      <w:r w:rsidRPr="00CE7F9D">
        <w:rPr>
          <w:rFonts w:ascii="Times" w:hAnsi="Times" w:cs="Times"/>
          <w:b/>
          <w:bCs/>
          <w:lang w:eastAsia="zh-CN"/>
        </w:rPr>
        <w:t xml:space="preserve"> </w:t>
      </w:r>
    </w:p>
    <w:p w14:paraId="297AFF8F" w14:textId="77777777" w:rsidR="00782CBC" w:rsidRPr="00CE7F9D" w:rsidRDefault="00782CBC" w:rsidP="00782CBC">
      <w:pPr>
        <w:numPr>
          <w:ilvl w:val="0"/>
          <w:numId w:val="46"/>
        </w:numPr>
        <w:overflowPunct/>
        <w:autoSpaceDE/>
        <w:autoSpaceDN/>
        <w:adjustRightInd/>
        <w:spacing w:before="0" w:after="0"/>
        <w:jc w:val="both"/>
        <w:textAlignment w:val="auto"/>
        <w:rPr>
          <w:rFonts w:ascii="Times" w:hAnsi="Times" w:cs="Times"/>
          <w:b/>
          <w:bCs/>
          <w:lang w:eastAsia="zh-CN"/>
        </w:rPr>
      </w:pPr>
      <w:r w:rsidRPr="00CE7F9D">
        <w:rPr>
          <w:rFonts w:ascii="Times" w:hAnsi="Times" w:cs="Times"/>
          <w:lang w:eastAsia="zh-CN"/>
        </w:rPr>
        <w:t xml:space="preserve">Alt 1: One RI restriction is configured per CodebookConfig, whereas the RI restriction is applied to both Single-TRP and NCJT measurement hypotheses. </w:t>
      </w:r>
    </w:p>
    <w:p w14:paraId="6EAAD73B" w14:textId="77777777" w:rsidR="00782CBC" w:rsidRPr="00CE7F9D" w:rsidRDefault="00782CBC" w:rsidP="00782CBC">
      <w:pPr>
        <w:numPr>
          <w:ilvl w:val="1"/>
          <w:numId w:val="46"/>
        </w:numPr>
        <w:overflowPunct/>
        <w:autoSpaceDE/>
        <w:autoSpaceDN/>
        <w:adjustRightInd/>
        <w:spacing w:before="0" w:after="0"/>
        <w:jc w:val="both"/>
        <w:textAlignment w:val="auto"/>
        <w:rPr>
          <w:rFonts w:ascii="Times" w:hAnsi="Times" w:cs="Times"/>
          <w:b/>
          <w:bCs/>
          <w:lang w:eastAsia="zh-CN"/>
        </w:rPr>
      </w:pPr>
      <w:r w:rsidRPr="00CE7F9D">
        <w:rPr>
          <w:rFonts w:ascii="Times" w:hAnsi="Times" w:cs="Times"/>
          <w:lang w:eastAsia="zh-CN"/>
        </w:rPr>
        <w:t>If rank restriction of X is configured, reported rank is X for a Single-TRP measurement hypothesis and sum of two reported ranks is X for a Multi-TRP measurement hypothesis.</w:t>
      </w:r>
      <w:r w:rsidRPr="00CE7F9D">
        <w:rPr>
          <w:rFonts w:ascii="Times" w:hAnsi="Times" w:cs="Times"/>
          <w:b/>
          <w:bCs/>
          <w:lang w:eastAsia="zh-CN"/>
        </w:rPr>
        <w:t xml:space="preserve"> </w:t>
      </w:r>
    </w:p>
    <w:p w14:paraId="2B0FDACF" w14:textId="77777777" w:rsidR="00782CBC" w:rsidRPr="00CE7F9D" w:rsidRDefault="00782CBC" w:rsidP="00782CBC">
      <w:pPr>
        <w:numPr>
          <w:ilvl w:val="0"/>
          <w:numId w:val="46"/>
        </w:numPr>
        <w:overflowPunct/>
        <w:autoSpaceDE/>
        <w:autoSpaceDN/>
        <w:adjustRightInd/>
        <w:spacing w:before="0" w:after="0"/>
        <w:jc w:val="both"/>
        <w:textAlignment w:val="auto"/>
        <w:rPr>
          <w:rFonts w:ascii="Times" w:hAnsi="Times" w:cs="Times"/>
          <w:b/>
          <w:bCs/>
          <w:lang w:eastAsia="zh-CN"/>
        </w:rPr>
      </w:pPr>
      <w:r w:rsidRPr="00CE7F9D">
        <w:rPr>
          <w:rFonts w:ascii="Times" w:hAnsi="Times" w:cs="Times"/>
          <w:lang w:eastAsia="zh-CN"/>
        </w:rPr>
        <w:t>Alt 2: Two RI restrictions can be configured per CodebookConfig, whereas one RI restriction is applied to one CMR group in a CMR resource set respectively, i.e. per TRP.</w:t>
      </w:r>
      <w:r w:rsidRPr="00CE7F9D">
        <w:rPr>
          <w:rFonts w:ascii="Times" w:hAnsi="Times" w:cs="Times"/>
          <w:b/>
          <w:bCs/>
          <w:lang w:eastAsia="zh-CN"/>
        </w:rPr>
        <w:t xml:space="preserve"> </w:t>
      </w:r>
    </w:p>
    <w:p w14:paraId="1A4A1217" w14:textId="77777777" w:rsidR="00782CBC" w:rsidRPr="00CE7F9D" w:rsidRDefault="00782CBC" w:rsidP="00782CBC">
      <w:pPr>
        <w:numPr>
          <w:ilvl w:val="1"/>
          <w:numId w:val="46"/>
        </w:numPr>
        <w:overflowPunct/>
        <w:autoSpaceDE/>
        <w:autoSpaceDN/>
        <w:adjustRightInd/>
        <w:spacing w:before="0" w:after="0"/>
        <w:jc w:val="both"/>
        <w:textAlignment w:val="auto"/>
        <w:rPr>
          <w:rFonts w:ascii="Times" w:hAnsi="Times" w:cs="Times"/>
          <w:b/>
          <w:bCs/>
          <w:lang w:eastAsia="zh-CN"/>
        </w:rPr>
      </w:pPr>
      <w:r w:rsidRPr="00CE7F9D">
        <w:rPr>
          <w:rFonts w:ascii="Times" w:hAnsi="Times" w:cs="Times"/>
          <w:lang w:eastAsia="zh-CN"/>
        </w:rPr>
        <w:t xml:space="preserve">If rank restriction of (X, Y) is configured, reported rank is X for the CMR in the first CMR group and Y for the CMR in the second CMR group, regardless single-TRP and NCJT measurement hypotheses. </w:t>
      </w:r>
    </w:p>
    <w:p w14:paraId="26A4BC7F" w14:textId="77777777" w:rsidR="00782CBC" w:rsidRPr="00CE7F9D" w:rsidRDefault="00782CBC" w:rsidP="00782CBC">
      <w:pPr>
        <w:numPr>
          <w:ilvl w:val="0"/>
          <w:numId w:val="46"/>
        </w:numPr>
        <w:overflowPunct/>
        <w:autoSpaceDE/>
        <w:autoSpaceDN/>
        <w:adjustRightInd/>
        <w:spacing w:before="0" w:after="0"/>
        <w:jc w:val="both"/>
        <w:textAlignment w:val="auto"/>
        <w:rPr>
          <w:rFonts w:ascii="Times" w:hAnsi="Times" w:cs="Times"/>
          <w:b/>
          <w:bCs/>
          <w:lang w:eastAsia="zh-CN"/>
        </w:rPr>
      </w:pPr>
      <w:r w:rsidRPr="00CE7F9D">
        <w:rPr>
          <w:rFonts w:ascii="Times" w:hAnsi="Times" w:cs="Times"/>
          <w:lang w:eastAsia="zh-CN"/>
        </w:rPr>
        <w:t>Alt 3: Multiple RI restrictions can be configured per CodebookConfig, whereas RI restriction is applied to per each CMR in CMR pair for NCJT and per each CMR for Single-TRP.</w:t>
      </w:r>
      <w:r w:rsidRPr="00CE7F9D">
        <w:rPr>
          <w:rFonts w:ascii="Times" w:hAnsi="Times" w:cs="Times"/>
          <w:b/>
          <w:bCs/>
          <w:lang w:eastAsia="zh-CN"/>
        </w:rPr>
        <w:t xml:space="preserve">  </w:t>
      </w:r>
    </w:p>
    <w:p w14:paraId="18E01A33" w14:textId="77777777" w:rsidR="00782CBC" w:rsidRPr="00CE7F9D" w:rsidRDefault="00782CBC" w:rsidP="00782CBC">
      <w:pPr>
        <w:numPr>
          <w:ilvl w:val="0"/>
          <w:numId w:val="46"/>
        </w:numPr>
        <w:overflowPunct/>
        <w:autoSpaceDE/>
        <w:autoSpaceDN/>
        <w:adjustRightInd/>
        <w:spacing w:before="0" w:after="0"/>
        <w:jc w:val="both"/>
        <w:textAlignment w:val="auto"/>
        <w:rPr>
          <w:rFonts w:ascii="Times" w:hAnsi="Times" w:cs="Times"/>
          <w:b/>
          <w:bCs/>
          <w:lang w:eastAsia="zh-CN"/>
        </w:rPr>
      </w:pPr>
      <w:r w:rsidRPr="00CE7F9D">
        <w:rPr>
          <w:rFonts w:ascii="Times" w:hAnsi="Times" w:cs="Times"/>
          <w:lang w:eastAsia="zh-CN"/>
        </w:rPr>
        <w:t>Alt 4: Two RI restrictions can be configured per CodebookConfig, whereas one RI restriction is applied to all Single-TRP measurement hypotheses, and another one is applied to all NCJT measurement hypotheses.</w:t>
      </w:r>
      <w:r w:rsidRPr="00CE7F9D">
        <w:rPr>
          <w:rFonts w:ascii="Times" w:hAnsi="Times" w:cs="Times"/>
          <w:b/>
          <w:bCs/>
          <w:lang w:eastAsia="zh-CN"/>
        </w:rPr>
        <w:t xml:space="preserve"> </w:t>
      </w:r>
    </w:p>
    <w:p w14:paraId="6859C3A2" w14:textId="77777777" w:rsidR="00782CBC" w:rsidRPr="00CE7F9D" w:rsidRDefault="00782CBC" w:rsidP="00782CBC">
      <w:pPr>
        <w:numPr>
          <w:ilvl w:val="1"/>
          <w:numId w:val="46"/>
        </w:numPr>
        <w:overflowPunct/>
        <w:autoSpaceDE/>
        <w:autoSpaceDN/>
        <w:adjustRightInd/>
        <w:spacing w:before="0" w:after="0"/>
        <w:jc w:val="both"/>
        <w:textAlignment w:val="auto"/>
        <w:rPr>
          <w:rFonts w:ascii="Times" w:hAnsi="Times" w:cs="Times"/>
          <w:b/>
          <w:bCs/>
          <w:lang w:eastAsia="zh-CN"/>
        </w:rPr>
      </w:pPr>
      <w:r w:rsidRPr="00CE7F9D">
        <w:rPr>
          <w:rFonts w:ascii="Times" w:hAnsi="Times" w:cs="Times"/>
          <w:lang w:eastAsia="zh-CN"/>
        </w:rPr>
        <w:t xml:space="preserve">If rank restriction of (X, Y) is configured, reported rank is X for all single-TRP measurement hypotheses and reported rank (1 out of 4 possible rank combinations) is Y for all NCJT measurement hypotheses. </w:t>
      </w:r>
    </w:p>
    <w:p w14:paraId="56B30507" w14:textId="77777777" w:rsidR="00782CBC" w:rsidRPr="00CE7F9D" w:rsidRDefault="00782CBC" w:rsidP="00782CBC">
      <w:pPr>
        <w:numPr>
          <w:ilvl w:val="0"/>
          <w:numId w:val="46"/>
        </w:numPr>
        <w:overflowPunct/>
        <w:autoSpaceDE/>
        <w:autoSpaceDN/>
        <w:adjustRightInd/>
        <w:spacing w:before="0" w:after="0"/>
        <w:jc w:val="both"/>
        <w:textAlignment w:val="auto"/>
        <w:rPr>
          <w:rFonts w:ascii="Times" w:hAnsi="Times" w:cs="Times"/>
          <w:b/>
          <w:bCs/>
          <w:lang w:eastAsia="zh-CN"/>
        </w:rPr>
      </w:pPr>
      <w:r w:rsidRPr="00CE7F9D">
        <w:rPr>
          <w:rFonts w:ascii="Times" w:hAnsi="Times" w:cs="Times"/>
          <w:lang w:eastAsia="zh-CN"/>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CE7F9D">
        <w:rPr>
          <w:rFonts w:ascii="Times" w:hAnsi="Times" w:cs="Times"/>
          <w:b/>
          <w:bCs/>
          <w:lang w:eastAsia="zh-CN"/>
        </w:rPr>
        <w:t xml:space="preserve"> </w:t>
      </w:r>
    </w:p>
    <w:p w14:paraId="2CD4BBF4" w14:textId="77777777" w:rsidR="00782CBC" w:rsidRPr="00CE7F9D" w:rsidRDefault="00782CBC" w:rsidP="00782CBC">
      <w:pPr>
        <w:numPr>
          <w:ilvl w:val="1"/>
          <w:numId w:val="46"/>
        </w:numPr>
        <w:overflowPunct/>
        <w:autoSpaceDE/>
        <w:autoSpaceDN/>
        <w:adjustRightInd/>
        <w:spacing w:before="0" w:after="0"/>
        <w:jc w:val="both"/>
        <w:textAlignment w:val="auto"/>
        <w:rPr>
          <w:rFonts w:ascii="Times" w:hAnsi="Times" w:cs="Times"/>
          <w:b/>
          <w:bCs/>
          <w:lang w:eastAsia="zh-CN"/>
        </w:rPr>
      </w:pPr>
      <w:r w:rsidRPr="00CE7F9D">
        <w:rPr>
          <w:rFonts w:ascii="Times" w:hAnsi="Times" w:cs="Times"/>
          <w:lang w:eastAsia="zh-CN"/>
        </w:rPr>
        <w:lastRenderedPageBreak/>
        <w:t>If rank restriction of (X1, X2, Y) is configured, reported rank is X1, X2 for each CMR group respectively for single-TRP measurement hypotheses and reported rank (1 out of 4 possible rank combinations) is Y for all NCJT measurement hypotheses.</w:t>
      </w:r>
    </w:p>
    <w:p w14:paraId="783B5462" w14:textId="77777777" w:rsidR="00782CBC" w:rsidRPr="00CE7F9D" w:rsidRDefault="00782CBC" w:rsidP="00782CBC">
      <w:pPr>
        <w:numPr>
          <w:ilvl w:val="0"/>
          <w:numId w:val="46"/>
        </w:numPr>
        <w:overflowPunct/>
        <w:autoSpaceDE/>
        <w:autoSpaceDN/>
        <w:adjustRightInd/>
        <w:spacing w:before="0" w:after="0"/>
        <w:jc w:val="both"/>
        <w:textAlignment w:val="auto"/>
        <w:rPr>
          <w:rFonts w:ascii="Times" w:hAnsi="Times" w:cs="Times"/>
          <w:lang w:eastAsia="zh-CN"/>
        </w:rPr>
      </w:pPr>
      <w:r w:rsidRPr="00CE7F9D">
        <w:rPr>
          <w:rFonts w:ascii="Times" w:hAnsi="Times" w:cs="Times"/>
          <w:lang w:eastAsia="zh-CN"/>
        </w:rPr>
        <w:t>Alt 6:</w:t>
      </w:r>
      <w:r w:rsidRPr="00CE7F9D">
        <w:rPr>
          <w:rFonts w:ascii="Times" w:hAnsi="Times" w:cs="Times"/>
          <w:b/>
          <w:bCs/>
          <w:lang w:eastAsia="zh-CN"/>
        </w:rPr>
        <w:t xml:space="preserve"> </w:t>
      </w:r>
      <w:r w:rsidRPr="00CE7F9D">
        <w:rPr>
          <w:rFonts w:ascii="Times" w:hAnsi="Times" w:cs="Times"/>
          <w:lang w:eastAsia="zh-CN"/>
        </w:rPr>
        <w:t>Switch between Alt 4 and Alt 5 where gNB can configure via RRC signaling which alternative to use</w:t>
      </w:r>
    </w:p>
    <w:p w14:paraId="17211E27" w14:textId="77777777" w:rsidR="00782CBC" w:rsidRPr="00CE7F9D" w:rsidRDefault="00782CBC" w:rsidP="00782CBC">
      <w:pPr>
        <w:overflowPunct/>
        <w:autoSpaceDE/>
        <w:autoSpaceDN/>
        <w:adjustRightInd/>
        <w:spacing w:before="0" w:after="0"/>
        <w:jc w:val="both"/>
        <w:textAlignment w:val="auto"/>
        <w:rPr>
          <w:rFonts w:ascii="Times" w:eastAsia="Batang" w:hAnsi="Times" w:cs="Times"/>
          <w:b/>
          <w:bCs/>
          <w:sz w:val="18"/>
          <w:szCs w:val="22"/>
          <w:lang w:val="en-GB" w:eastAsia="x-none"/>
        </w:rPr>
      </w:pPr>
      <w:r w:rsidRPr="00CE7F9D">
        <w:rPr>
          <w:rFonts w:ascii="Times" w:eastAsia="Batang" w:hAnsi="Times" w:cs="Times"/>
          <w:lang w:val="en-GB" w:eastAsia="zh-CN"/>
        </w:rPr>
        <w:t>Note that if none of above Alternatives is agreed in Rel-17, RI restriction is only applied for Single-TRP measurement hypotheses and no RI restriction is applied for Multi-TRP measurement hypotheses</w:t>
      </w:r>
      <w:r w:rsidRPr="00CE7F9D">
        <w:rPr>
          <w:rFonts w:ascii="Times" w:eastAsia="Batang" w:hAnsi="Times" w:cs="Times"/>
          <w:b/>
          <w:bCs/>
          <w:lang w:val="en-GB" w:eastAsia="x-none"/>
        </w:rPr>
        <w:t>.</w:t>
      </w:r>
    </w:p>
    <w:p w14:paraId="6C8E7D08" w14:textId="77777777" w:rsidR="00782CBC" w:rsidRDefault="00782CBC" w:rsidP="00782CBC">
      <w:pPr>
        <w:jc w:val="both"/>
        <w:rPr>
          <w:bCs/>
          <w:iCs/>
          <w:lang w:eastAsia="ko-KR"/>
        </w:rPr>
      </w:pPr>
      <w:r>
        <w:rPr>
          <w:bCs/>
          <w:iCs/>
          <w:lang w:eastAsia="ko-KR"/>
        </w:rPr>
        <w:t xml:space="preserve">First, the description of Alt3 is not clear. If it is intended to configure RI restriction for each individual CMR pair and each individual CMR, that is too much overhead and complexity without clear use case. </w:t>
      </w:r>
    </w:p>
    <w:p w14:paraId="315F84F5" w14:textId="77777777" w:rsidR="00782CBC" w:rsidRDefault="00782CBC" w:rsidP="00782CBC">
      <w:pPr>
        <w:jc w:val="both"/>
        <w:rPr>
          <w:bCs/>
          <w:iCs/>
          <w:lang w:eastAsia="ko-KR"/>
        </w:rPr>
      </w:pPr>
      <w:r>
        <w:rPr>
          <w:bCs/>
          <w:iCs/>
          <w:lang w:eastAsia="ko-KR"/>
        </w:rPr>
        <w:t xml:space="preserve">Second, Alt1 results in the same total rank restriction irrespective of whether it corresponds to sTRP CSI or NCJT CSI. Furthermore, RI field in NCJT CSI is a joint field, and hence, RI restriction should be also joint. For example, in Alt1 when rank=3 is restricted two RI codepoints are eliminated but when rank=4 is restricted, one RI codepoint is restricted for NCJT CSI, which is not aligned with RI agreement and leads to more spec impact. </w:t>
      </w:r>
    </w:p>
    <w:p w14:paraId="387C77F5" w14:textId="77777777" w:rsidR="00782CBC" w:rsidRDefault="00782CBC" w:rsidP="00782CBC">
      <w:pPr>
        <w:jc w:val="both"/>
        <w:rPr>
          <w:bCs/>
          <w:iCs/>
          <w:lang w:eastAsia="ko-KR"/>
        </w:rPr>
      </w:pPr>
      <w:r>
        <w:rPr>
          <w:bCs/>
          <w:iCs/>
          <w:lang w:eastAsia="ko-KR"/>
        </w:rPr>
        <w:t xml:space="preserve">Third, Alt6 can be achieved by Alt5 and should not be considered further. </w:t>
      </w:r>
    </w:p>
    <w:p w14:paraId="1A12BA63" w14:textId="77777777" w:rsidR="00782CBC" w:rsidRDefault="00782CBC" w:rsidP="00782CBC">
      <w:pPr>
        <w:jc w:val="both"/>
        <w:rPr>
          <w:bCs/>
          <w:iCs/>
          <w:lang w:eastAsia="ko-KR"/>
        </w:rPr>
      </w:pPr>
      <w:r>
        <w:rPr>
          <w:bCs/>
          <w:iCs/>
          <w:lang w:eastAsia="ko-KR"/>
        </w:rPr>
        <w:t>Fourth, Alt2 or Alt5, RI restriction is defined per CMR group. This changes the Rel. 15 behavior even for sTRP CSI reporting. In our view, sTRP CSI reporting should be based on legacy RI restriction. Furthermore, with Alt2 or Alt5, the maximum of RI field size across first CMR group, second CMR group, and NCJT CSI should be considered in Option 2; and also the maximum of RI field size across first CMR group and second CMR group should be considered in Option 1 with X=1. This is because CSI part 1 size should be constant irrespective of which CSI is reported. On the other hand, RI field size alignment in is only needed for Option 2 in the case of Alt4 (which is anyway needed even if none of the Alts are agreed as discussed below).</w:t>
      </w:r>
    </w:p>
    <w:p w14:paraId="5B852D46" w14:textId="77777777" w:rsidR="00782CBC" w:rsidRDefault="00782CBC" w:rsidP="00782CBC">
      <w:pPr>
        <w:jc w:val="both"/>
        <w:rPr>
          <w:bCs/>
          <w:iCs/>
          <w:lang w:eastAsia="ko-KR"/>
        </w:rPr>
      </w:pPr>
      <w:r>
        <w:rPr>
          <w:bCs/>
          <w:iCs/>
          <w:lang w:eastAsia="ko-KR"/>
        </w:rPr>
        <w:t xml:space="preserve">Given these points, Alt4 is preferred since RI restriction is based on CSI report type and also does not change the Rel-15 behavior for sTRP CSI reporting. </w:t>
      </w:r>
    </w:p>
    <w:p w14:paraId="1F26B0F2" w14:textId="77777777" w:rsidR="00782CBC" w:rsidRPr="00B5206C" w:rsidRDefault="00782CBC" w:rsidP="00782CBC">
      <w:pPr>
        <w:jc w:val="both"/>
        <w:rPr>
          <w:b/>
          <w:iCs/>
          <w:lang w:val="en-GB" w:eastAsia="ko-KR"/>
        </w:rPr>
      </w:pPr>
      <w:r w:rsidRPr="002A65FE">
        <w:rPr>
          <w:rFonts w:eastAsia="Batang"/>
          <w:b/>
          <w:u w:val="single"/>
          <w:lang w:val="en-GB"/>
        </w:rPr>
        <w:t xml:space="preserve">Proposal </w:t>
      </w:r>
      <w:r>
        <w:rPr>
          <w:rFonts w:eastAsia="Batang"/>
          <w:b/>
          <w:u w:val="single"/>
          <w:lang w:val="en-GB"/>
        </w:rPr>
        <w:t>1</w:t>
      </w:r>
      <w:r w:rsidRPr="002A65FE">
        <w:rPr>
          <w:b/>
          <w:iCs/>
          <w:lang w:val="en-GB" w:eastAsia="ko-KR"/>
        </w:rPr>
        <w:t xml:space="preserve">: </w:t>
      </w:r>
      <w:r w:rsidRPr="00FA5E58">
        <w:rPr>
          <w:b/>
          <w:iCs/>
          <w:lang w:val="en-GB" w:eastAsia="ko-KR"/>
        </w:rPr>
        <w:t xml:space="preserve">For a CSI report associated with a Multi-TRP/panel NCJT measurement hypothesis configured by single CSI </w:t>
      </w:r>
      <w:r w:rsidRPr="00B5206C">
        <w:rPr>
          <w:b/>
          <w:iCs/>
          <w:lang w:val="en-GB" w:eastAsia="ko-KR"/>
        </w:rPr>
        <w:t>reporting setting, support RI restriction by</w:t>
      </w:r>
    </w:p>
    <w:p w14:paraId="2A5EF793" w14:textId="77777777" w:rsidR="00782CBC" w:rsidRPr="00CE7F9D" w:rsidRDefault="00782CBC" w:rsidP="00782CBC">
      <w:pPr>
        <w:numPr>
          <w:ilvl w:val="0"/>
          <w:numId w:val="46"/>
        </w:numPr>
        <w:overflowPunct/>
        <w:autoSpaceDE/>
        <w:autoSpaceDN/>
        <w:adjustRightInd/>
        <w:spacing w:before="0" w:after="0"/>
        <w:jc w:val="both"/>
        <w:textAlignment w:val="auto"/>
        <w:rPr>
          <w:rFonts w:ascii="Times" w:hAnsi="Times" w:cs="Times"/>
          <w:b/>
          <w:lang w:eastAsia="zh-CN"/>
        </w:rPr>
      </w:pPr>
      <w:r w:rsidRPr="00CE7F9D">
        <w:rPr>
          <w:rFonts w:ascii="Times" w:hAnsi="Times" w:cs="Times"/>
          <w:b/>
          <w:lang w:eastAsia="zh-CN"/>
        </w:rPr>
        <w:t xml:space="preserve">Alt 4: Two RI restrictions can be configured per CodebookConfig, whereas one RI restriction is applied to all Single-TRP measurement hypotheses, and another one is applied to all NCJT measurement hypotheses. </w:t>
      </w:r>
    </w:p>
    <w:p w14:paraId="184C9D11" w14:textId="77777777" w:rsidR="00782CBC" w:rsidRPr="00CE7F9D" w:rsidRDefault="00782CBC" w:rsidP="00782CBC">
      <w:pPr>
        <w:numPr>
          <w:ilvl w:val="1"/>
          <w:numId w:val="46"/>
        </w:numPr>
        <w:overflowPunct/>
        <w:autoSpaceDE/>
        <w:autoSpaceDN/>
        <w:adjustRightInd/>
        <w:spacing w:before="0" w:after="0"/>
        <w:jc w:val="both"/>
        <w:textAlignment w:val="auto"/>
        <w:rPr>
          <w:rFonts w:ascii="Times" w:hAnsi="Times" w:cs="Times"/>
          <w:b/>
          <w:lang w:eastAsia="zh-CN"/>
        </w:rPr>
      </w:pPr>
      <w:r w:rsidRPr="00CE7F9D">
        <w:rPr>
          <w:rFonts w:ascii="Times" w:hAnsi="Times" w:cs="Times"/>
          <w:b/>
          <w:lang w:eastAsia="zh-CN"/>
        </w:rPr>
        <w:t xml:space="preserve">If rank restriction of (X, Y) is configured, reported rank is X for all single-TRP measurement hypotheses and reported rank (1 out of 4 possible rank combinations) is Y for all NCJT measurement hypotheses. </w:t>
      </w:r>
    </w:p>
    <w:p w14:paraId="4E3266C6" w14:textId="77777777" w:rsidR="00782CBC" w:rsidRDefault="00782CBC" w:rsidP="00782CBC">
      <w:pPr>
        <w:jc w:val="both"/>
        <w:rPr>
          <w:bCs/>
          <w:iCs/>
          <w:lang w:eastAsia="ko-KR"/>
        </w:rPr>
      </w:pPr>
    </w:p>
    <w:p w14:paraId="7E9D8C59" w14:textId="77777777" w:rsidR="00782CBC" w:rsidRDefault="00782CBC" w:rsidP="00782CBC">
      <w:pPr>
        <w:jc w:val="both"/>
        <w:rPr>
          <w:bCs/>
          <w:iCs/>
          <w:lang w:eastAsia="ko-KR"/>
        </w:rPr>
      </w:pPr>
      <w:r>
        <w:rPr>
          <w:bCs/>
          <w:iCs/>
          <w:lang w:eastAsia="ko-KR"/>
        </w:rPr>
        <w:t>For RI reporting, a joint field reported in CSI part 1 is agreed:</w:t>
      </w:r>
    </w:p>
    <w:p w14:paraId="7D1E2B0A" w14:textId="77777777" w:rsidR="00782CBC" w:rsidRPr="00FB2711" w:rsidRDefault="00782CBC" w:rsidP="00782CBC">
      <w:pPr>
        <w:overflowPunct/>
        <w:autoSpaceDE/>
        <w:autoSpaceDN/>
        <w:adjustRightInd/>
        <w:spacing w:before="0" w:after="0"/>
        <w:jc w:val="both"/>
        <w:textAlignment w:val="auto"/>
        <w:rPr>
          <w:rFonts w:eastAsia="Batang"/>
          <w:b/>
          <w:bCs/>
          <w:iCs/>
          <w:szCs w:val="22"/>
          <w:highlight w:val="green"/>
          <w:lang w:val="en-GB"/>
        </w:rPr>
      </w:pPr>
      <w:r w:rsidRPr="00FB2711">
        <w:rPr>
          <w:rFonts w:eastAsia="Batang"/>
          <w:b/>
          <w:bCs/>
          <w:iCs/>
          <w:szCs w:val="22"/>
          <w:highlight w:val="green"/>
          <w:lang w:val="en-GB"/>
        </w:rPr>
        <w:t>Agreement</w:t>
      </w:r>
    </w:p>
    <w:p w14:paraId="09661074" w14:textId="77777777" w:rsidR="00782CBC" w:rsidRPr="00FB2711" w:rsidRDefault="00782CBC" w:rsidP="00782CBC">
      <w:pPr>
        <w:overflowPunct/>
        <w:autoSpaceDE/>
        <w:autoSpaceDN/>
        <w:adjustRightInd/>
        <w:spacing w:before="0" w:after="0"/>
        <w:jc w:val="both"/>
        <w:textAlignment w:val="auto"/>
        <w:rPr>
          <w:rFonts w:eastAsia="Batang"/>
          <w:bCs/>
          <w:iCs/>
          <w:szCs w:val="22"/>
          <w:lang w:val="en-GB"/>
        </w:rPr>
      </w:pPr>
      <w:r w:rsidRPr="00FB2711">
        <w:rPr>
          <w:rFonts w:eastAsia="Batang"/>
          <w:bCs/>
          <w:iCs/>
          <w:szCs w:val="22"/>
          <w:lang w:val="en-GB"/>
        </w:rPr>
        <w:t xml:space="preserve">Support the indication of following RI combinations by a joint RI field for a NCJT measurement hypothesis in CSI part 1, when the maximal transmission layers is less than or equal to 4:    </w:t>
      </w:r>
    </w:p>
    <w:p w14:paraId="2B91E252" w14:textId="77777777" w:rsidR="00782CBC" w:rsidRPr="00FB2711" w:rsidRDefault="00782CBC" w:rsidP="00782CBC">
      <w:pPr>
        <w:numPr>
          <w:ilvl w:val="0"/>
          <w:numId w:val="25"/>
        </w:numPr>
        <w:overflowPunct/>
        <w:autoSpaceDE/>
        <w:autoSpaceDN/>
        <w:adjustRightInd/>
        <w:spacing w:before="0" w:after="0"/>
        <w:jc w:val="both"/>
        <w:textAlignment w:val="auto"/>
        <w:rPr>
          <w:rFonts w:eastAsia="Batang"/>
          <w:bCs/>
          <w:iCs/>
          <w:szCs w:val="22"/>
          <w:lang w:val="en-GB" w:eastAsia="x-none"/>
        </w:rPr>
      </w:pPr>
      <w:r w:rsidRPr="00FB2711">
        <w:rPr>
          <w:rFonts w:eastAsia="Batang"/>
          <w:bCs/>
          <w:iCs/>
          <w:szCs w:val="22"/>
          <w:lang w:val="en-GB" w:eastAsia="x-none"/>
        </w:rPr>
        <w:t>{1, 1}, {1, 2}, {2,1}, {2,2}</w:t>
      </w:r>
    </w:p>
    <w:p w14:paraId="16A435C3" w14:textId="77777777" w:rsidR="00782CBC" w:rsidRDefault="00782CBC" w:rsidP="00782CBC">
      <w:pPr>
        <w:numPr>
          <w:ilvl w:val="0"/>
          <w:numId w:val="25"/>
        </w:numPr>
        <w:overflowPunct/>
        <w:autoSpaceDE/>
        <w:autoSpaceDN/>
        <w:adjustRightInd/>
        <w:spacing w:before="0" w:after="0"/>
        <w:jc w:val="both"/>
        <w:textAlignment w:val="auto"/>
        <w:rPr>
          <w:rFonts w:eastAsia="Batang"/>
          <w:bCs/>
          <w:iCs/>
          <w:szCs w:val="22"/>
          <w:lang w:val="en-GB" w:eastAsia="x-none"/>
        </w:rPr>
      </w:pPr>
      <w:r w:rsidRPr="00FB2711">
        <w:rPr>
          <w:rFonts w:eastAsia="Batang"/>
          <w:bCs/>
          <w:iCs/>
          <w:szCs w:val="22"/>
          <w:lang w:val="en-GB" w:eastAsia="x-none"/>
        </w:rPr>
        <w:t>FFS: CBSR and/or RI restrictions per TRP or across TRPs</w:t>
      </w:r>
    </w:p>
    <w:p w14:paraId="34AF48BE" w14:textId="77777777" w:rsidR="00782CBC" w:rsidRPr="006336EE" w:rsidRDefault="00782CBC" w:rsidP="00782CBC">
      <w:pPr>
        <w:overflowPunct/>
        <w:autoSpaceDE/>
        <w:autoSpaceDN/>
        <w:adjustRightInd/>
        <w:spacing w:before="0" w:after="0"/>
        <w:ind w:left="720"/>
        <w:jc w:val="both"/>
        <w:textAlignment w:val="auto"/>
        <w:rPr>
          <w:rFonts w:eastAsia="Batang"/>
          <w:bCs/>
          <w:iCs/>
          <w:szCs w:val="22"/>
          <w:lang w:val="en-GB" w:eastAsia="x-none"/>
        </w:rPr>
      </w:pPr>
    </w:p>
    <w:p w14:paraId="43865EC4" w14:textId="77777777" w:rsidR="00782CBC" w:rsidRDefault="00782CBC" w:rsidP="00782CBC">
      <w:pPr>
        <w:jc w:val="both"/>
        <w:rPr>
          <w:bCs/>
          <w:iCs/>
          <w:lang w:eastAsia="ko-KR"/>
        </w:rPr>
      </w:pPr>
      <w:r>
        <w:rPr>
          <w:bCs/>
          <w:iCs/>
          <w:lang w:eastAsia="ko-KR"/>
        </w:rPr>
        <w:t xml:space="preserve">Note that in Option 2, the size of the part 1 CSI should be fixed irrespective of whether single-TRP or NCJT CSI is reported. Without rank restriction, the number of rank combinations for NCJT CSI is 4 corresponding to {1+1,1+2,2+1,2+2} as agreed. With the RI restriction as in Alt4 (bitmap of size 4 as discussed above), </w:t>
      </w:r>
      <m:oMath>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oMath>
      <w:r>
        <w:rPr>
          <w:bCs/>
          <w:iCs/>
          <w:lang w:eastAsia="ko-KR"/>
        </w:rPr>
        <w:t xml:space="preserve"> allowed rank combinations are possible for NCJT CSI. For sTRP CSI, the RI field size is </w:t>
      </w:r>
      <m:oMath>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e>
            </m:func>
          </m:e>
        </m:d>
      </m:oMath>
      <w:r>
        <w:rPr>
          <w:bCs/>
          <w:iCs/>
          <w:lang w:eastAsia="ko-KR"/>
        </w:rPr>
        <w:t xml:space="preserve">, where </w:t>
      </w:r>
      <m:oMath>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oMath>
      <w:r>
        <w:rPr>
          <w:bCs/>
          <w:iCs/>
          <w:lang w:eastAsia="ko-KR"/>
        </w:rPr>
        <w:t xml:space="preserve"> is number of allowed rank indicators as determined from </w:t>
      </w:r>
      <w:r w:rsidRPr="00B704C3">
        <w:rPr>
          <w:bCs/>
          <w:iCs/>
          <w:lang w:eastAsia="ko-KR"/>
        </w:rPr>
        <w:t>“typeI-SinglePanel-ri-Restriction”</w:t>
      </w:r>
      <w:r>
        <w:rPr>
          <w:bCs/>
          <w:iCs/>
          <w:lang w:eastAsia="ko-KR"/>
        </w:rPr>
        <w:t xml:space="preserve">. </w:t>
      </w:r>
    </w:p>
    <w:p w14:paraId="14EE5275" w14:textId="77777777" w:rsidR="00782CBC" w:rsidRDefault="00782CBC" w:rsidP="00782CBC">
      <w:pPr>
        <w:jc w:val="both"/>
        <w:rPr>
          <w:bCs/>
          <w:iCs/>
          <w:lang w:eastAsia="ko-KR"/>
        </w:rPr>
      </w:pPr>
      <w:r>
        <w:rPr>
          <w:bCs/>
          <w:iCs/>
          <w:lang w:eastAsia="ko-KR"/>
        </w:rPr>
        <w:t xml:space="preserve">For Option 1, given that the NCJT CSI and single-TRP CSIs are separated, and the number of single-TRP CSIs (X) in the CSI report setting is RRC-configured, the size of the RI field for NCJT CSI should be </w:t>
      </w:r>
      <m:oMath>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e>
            </m:func>
          </m:e>
        </m:d>
      </m:oMath>
      <w:r w:rsidRPr="00A96A74">
        <w:rPr>
          <w:bCs/>
          <w:lang w:eastAsia="ko-KR"/>
        </w:rPr>
        <w:t xml:space="preserve"> bits</w:t>
      </w:r>
      <w:r>
        <w:rPr>
          <w:bCs/>
          <w:lang w:eastAsia="ko-KR"/>
        </w:rPr>
        <w:t xml:space="preserve"> assuming Alt4 is selected for RI restriction. For Option 2, the maximum size among single-TRP and NCJT should be assumed so that CSI part 1 can be decoded by the gNB (because whether the CSI corresponds to single-TRP or NCJT is not known before decoding CSI part 1). As a result, the size of the RI field should be </w:t>
      </w:r>
      <m:oMath>
        <m:r>
          <m:rPr>
            <m:sty m:val="p"/>
          </m:rPr>
          <w:rPr>
            <w:rFonts w:ascii="Cambria Math" w:hAnsi="Cambria Math"/>
            <w:lang w:eastAsia="ko-KR"/>
          </w:rPr>
          <m:t>max(</m:t>
        </m:r>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e>
            </m:func>
          </m:e>
        </m:d>
        <m:r>
          <w:rPr>
            <w:rFonts w:ascii="Cambria Math" w:hAnsi="Cambria Math"/>
            <w:lang w:eastAsia="ko-KR"/>
          </w:rPr>
          <m:t>,</m:t>
        </m:r>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e>
            </m:func>
          </m:e>
        </m:d>
        <m:r>
          <w:rPr>
            <w:rFonts w:ascii="Cambria Math" w:hAnsi="Cambria Math"/>
            <w:lang w:eastAsia="ko-KR"/>
          </w:rPr>
          <m:t>)</m:t>
        </m:r>
      </m:oMath>
      <w:r>
        <w:rPr>
          <w:bCs/>
          <w:iCs/>
          <w:lang w:eastAsia="ko-KR"/>
        </w:rPr>
        <w:t xml:space="preserve"> bits.</w:t>
      </w:r>
    </w:p>
    <w:p w14:paraId="15DE1066" w14:textId="77777777" w:rsidR="00782CBC" w:rsidRDefault="00782CBC" w:rsidP="00782CBC">
      <w:pPr>
        <w:jc w:val="both"/>
        <w:rPr>
          <w:bCs/>
          <w:iCs/>
          <w:lang w:eastAsia="ko-KR"/>
        </w:rPr>
      </w:pPr>
      <w:r>
        <w:rPr>
          <w:bCs/>
          <w:iCs/>
          <w:lang w:eastAsia="ko-KR"/>
        </w:rPr>
        <w:lastRenderedPageBreak/>
        <w:t>For LI, as in Rel. 15, it should be reported in CSI part 2. For indicating the 2 LI’s, 0/1/2 bits are required depending on the indicated rank combination in CSI part 1. If the indicated rank combination is 2+2, then 2 bits are needed; if the indicated rank combination is 1+2 or 2+1, only 1 bit is needed; if the indicated rank combination is 1+1, no LI is required.</w:t>
      </w:r>
    </w:p>
    <w:p w14:paraId="0327CDE2" w14:textId="77777777" w:rsidR="00782CBC" w:rsidRPr="009E69F0" w:rsidRDefault="00782CBC" w:rsidP="00782CBC">
      <w:pPr>
        <w:jc w:val="both"/>
        <w:rPr>
          <w:b/>
          <w:iCs/>
          <w:lang w:val="en-GB" w:eastAsia="ko-KR"/>
        </w:rPr>
      </w:pPr>
      <w:r w:rsidRPr="002A65FE">
        <w:rPr>
          <w:rFonts w:eastAsia="Batang"/>
          <w:b/>
          <w:u w:val="single"/>
          <w:lang w:val="en-GB"/>
        </w:rPr>
        <w:t xml:space="preserve">Proposal </w:t>
      </w:r>
      <w:r>
        <w:rPr>
          <w:rFonts w:eastAsia="Batang"/>
          <w:b/>
          <w:u w:val="single"/>
          <w:lang w:val="en-GB"/>
        </w:rPr>
        <w:t>2</w:t>
      </w:r>
      <w:r w:rsidRPr="002A65FE">
        <w:rPr>
          <w:b/>
          <w:iCs/>
          <w:lang w:val="en-GB" w:eastAsia="ko-KR"/>
        </w:rPr>
        <w:t xml:space="preserve">: For </w:t>
      </w:r>
      <w:r>
        <w:rPr>
          <w:b/>
          <w:iCs/>
          <w:lang w:val="en-GB" w:eastAsia="ko-KR"/>
        </w:rPr>
        <w:t>RI and LI reporting of a</w:t>
      </w:r>
      <w:r w:rsidRPr="002A65FE">
        <w:rPr>
          <w:b/>
          <w:iCs/>
          <w:lang w:val="en-GB" w:eastAsia="ko-KR"/>
        </w:rPr>
        <w:t xml:space="preserve"> NCJT CSI, the two RI’s and LI’s are based on </w:t>
      </w:r>
    </w:p>
    <w:p w14:paraId="29120CC0" w14:textId="77777777" w:rsidR="00782CBC" w:rsidRPr="002A65FE" w:rsidRDefault="00782CBC" w:rsidP="00782CBC">
      <w:pPr>
        <w:pStyle w:val="ListParagraph"/>
        <w:numPr>
          <w:ilvl w:val="0"/>
          <w:numId w:val="10"/>
        </w:numPr>
        <w:jc w:val="both"/>
        <w:rPr>
          <w:rFonts w:ascii="Times New Roman" w:hAnsi="Times New Roman"/>
          <w:b/>
          <w:sz w:val="20"/>
          <w:szCs w:val="20"/>
          <w:lang w:eastAsia="ko-KR"/>
        </w:rPr>
      </w:pPr>
      <w:r>
        <w:rPr>
          <w:rFonts w:ascii="Times New Roman" w:hAnsi="Times New Roman"/>
          <w:b/>
          <w:iCs/>
          <w:sz w:val="20"/>
          <w:szCs w:val="20"/>
          <w:lang w:eastAsia="ko-KR"/>
        </w:rPr>
        <w:t xml:space="preserve">Assuming </w:t>
      </w:r>
      <m:oMath>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oMath>
      <w:r>
        <w:rPr>
          <w:rFonts w:ascii="Times New Roman" w:hAnsi="Times New Roman"/>
          <w:b/>
          <w:iCs/>
          <w:sz w:val="20"/>
          <w:szCs w:val="20"/>
          <w:lang w:eastAsia="ko-KR"/>
        </w:rPr>
        <w:t xml:space="preserve"> rank pairs for NCJT CSI (</w:t>
      </w:r>
      <m:oMath>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r>
          <m:rPr>
            <m:sty m:val="bi"/>
          </m:rPr>
          <w:rPr>
            <w:rFonts w:ascii="Cambria Math" w:hAnsi="Cambria Math"/>
            <w:sz w:val="20"/>
            <w:szCs w:val="20"/>
            <w:lang w:eastAsia="ko-KR"/>
          </w:rPr>
          <m:t>=4</m:t>
        </m:r>
      </m:oMath>
      <w:r>
        <w:rPr>
          <w:rFonts w:ascii="Times New Roman" w:hAnsi="Times New Roman"/>
          <w:b/>
          <w:iCs/>
          <w:sz w:val="20"/>
          <w:szCs w:val="20"/>
          <w:lang w:eastAsia="ko-KR"/>
        </w:rPr>
        <w:t xml:space="preserve"> in the absence of NCJT RI restriction), t</w:t>
      </w:r>
      <w:r w:rsidRPr="002A65FE">
        <w:rPr>
          <w:rFonts w:ascii="Times New Roman" w:hAnsi="Times New Roman"/>
          <w:b/>
          <w:iCs/>
          <w:sz w:val="20"/>
          <w:szCs w:val="20"/>
          <w:lang w:eastAsia="ko-KR"/>
        </w:rPr>
        <w:t>he size of the RI field is</w:t>
      </w:r>
    </w:p>
    <w:p w14:paraId="347FFDB1" w14:textId="77777777" w:rsidR="00782CBC" w:rsidRPr="002A65FE" w:rsidRDefault="00782CBC" w:rsidP="00782CBC">
      <w:pPr>
        <w:pStyle w:val="ListParagraph"/>
        <w:numPr>
          <w:ilvl w:val="1"/>
          <w:numId w:val="10"/>
        </w:numPr>
        <w:jc w:val="both"/>
        <w:rPr>
          <w:rFonts w:ascii="Times New Roman" w:hAnsi="Times New Roman"/>
          <w:b/>
          <w:sz w:val="20"/>
          <w:szCs w:val="20"/>
          <w:lang w:eastAsia="ko-KR"/>
        </w:rPr>
      </w:pPr>
      <w:r w:rsidRPr="002A65FE">
        <w:rPr>
          <w:rFonts w:ascii="Times New Roman" w:hAnsi="Times New Roman"/>
          <w:b/>
          <w:iCs/>
          <w:sz w:val="20"/>
          <w:szCs w:val="20"/>
          <w:lang w:eastAsia="ko-KR"/>
        </w:rPr>
        <w:t xml:space="preserve">When Option 1 is configured: </w:t>
      </w:r>
      <m:oMath>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2D3434E9" w14:textId="77777777" w:rsidR="00782CBC" w:rsidRPr="00B43E28" w:rsidRDefault="00782CBC" w:rsidP="00782CBC">
      <w:pPr>
        <w:pStyle w:val="ListParagraph"/>
        <w:numPr>
          <w:ilvl w:val="1"/>
          <w:numId w:val="10"/>
        </w:numPr>
        <w:jc w:val="both"/>
        <w:rPr>
          <w:rFonts w:ascii="Times New Roman" w:hAnsi="Times New Roman"/>
          <w:b/>
          <w:iCs/>
          <w:sz w:val="20"/>
          <w:szCs w:val="20"/>
          <w:lang w:eastAsia="ko-KR"/>
        </w:rPr>
      </w:pPr>
      <w:r w:rsidRPr="002A65FE">
        <w:rPr>
          <w:rFonts w:ascii="Times New Roman" w:hAnsi="Times New Roman"/>
          <w:b/>
          <w:iCs/>
          <w:sz w:val="20"/>
          <w:szCs w:val="20"/>
          <w:lang w:eastAsia="ko-KR"/>
        </w:rPr>
        <w:t xml:space="preserve">When Option 2 is configured: </w:t>
      </w:r>
      <m:oMath>
        <m:r>
          <m:rPr>
            <m:sty m:val="b"/>
          </m:rPr>
          <w:rPr>
            <w:rFonts w:ascii="Cambria Math" w:hAnsi="Cambria Math"/>
            <w:sz w:val="20"/>
            <w:szCs w:val="20"/>
            <w:lang w:eastAsia="ko-KR"/>
          </w:rPr>
          <m:t>max(</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m:t>
                    </m:r>
                  </m:sub>
                </m:sSub>
              </m:e>
            </m:func>
          </m:e>
        </m:d>
        <m:r>
          <m:rPr>
            <m:sty m:val="bi"/>
          </m:rPr>
          <w:rPr>
            <w:rFonts w:ascii="Cambria Math" w:hAnsi="Cambria Math"/>
            <w:sz w:val="20"/>
            <w:szCs w:val="20"/>
            <w:lang w:eastAsia="ko-KR"/>
          </w:rPr>
          <m:t>,</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r>
          <m:rPr>
            <m:sty m:val="bi"/>
          </m:rPr>
          <w:rPr>
            <w:rFonts w:ascii="Cambria Math" w:hAnsi="Cambria Math"/>
            <w:sz w:val="20"/>
            <w:szCs w:val="20"/>
            <w:lang w:eastAsia="ko-KR"/>
          </w:rPr>
          <m:t>)</m:t>
        </m:r>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46DE9EAB" w14:textId="77777777" w:rsidR="00782CBC" w:rsidRPr="002A65FE" w:rsidRDefault="00782CBC" w:rsidP="00782CBC">
      <w:pPr>
        <w:pStyle w:val="ListParagraph"/>
        <w:numPr>
          <w:ilvl w:val="0"/>
          <w:numId w:val="10"/>
        </w:numPr>
        <w:jc w:val="both"/>
        <w:rPr>
          <w:rFonts w:ascii="Times New Roman" w:hAnsi="Times New Roman"/>
          <w:b/>
          <w:sz w:val="20"/>
          <w:szCs w:val="20"/>
          <w:lang w:eastAsia="ko-KR"/>
        </w:rPr>
      </w:pPr>
      <w:r w:rsidRPr="002A65FE">
        <w:rPr>
          <w:rFonts w:ascii="Times New Roman" w:hAnsi="Times New Roman"/>
          <w:b/>
          <w:sz w:val="20"/>
          <w:szCs w:val="20"/>
          <w:lang w:eastAsia="ko-KR"/>
        </w:rPr>
        <w:t>The two LI’s are reported in CSI part 2, which require 2 / 1 / 0 bits depending on the indicated rank pair</w:t>
      </w:r>
      <w:r>
        <w:rPr>
          <w:rFonts w:ascii="Times New Roman" w:hAnsi="Times New Roman"/>
          <w:b/>
          <w:sz w:val="20"/>
          <w:szCs w:val="20"/>
          <w:lang w:eastAsia="ko-KR"/>
        </w:rPr>
        <w:t>.</w:t>
      </w:r>
    </w:p>
    <w:p w14:paraId="6579DFA9" w14:textId="77777777" w:rsidR="00782CBC" w:rsidRDefault="00782CBC" w:rsidP="00782CBC">
      <w:pPr>
        <w:jc w:val="both"/>
        <w:rPr>
          <w:bCs/>
          <w:iCs/>
          <w:szCs w:val="16"/>
          <w:lang w:eastAsia="ko-KR"/>
        </w:rPr>
      </w:pPr>
    </w:p>
    <w:p w14:paraId="0F86328F" w14:textId="77777777" w:rsidR="00782CBC" w:rsidRDefault="00782CBC" w:rsidP="00782CBC">
      <w:pPr>
        <w:jc w:val="both"/>
        <w:rPr>
          <w:bCs/>
          <w:iCs/>
          <w:szCs w:val="16"/>
          <w:lang w:eastAsia="ko-KR"/>
        </w:rPr>
      </w:pPr>
      <w:r>
        <w:rPr>
          <w:bCs/>
          <w:iCs/>
          <w:szCs w:val="16"/>
          <w:lang w:eastAsia="ko-KR"/>
        </w:rPr>
        <w:t>The following were agreed in the previous meetings:</w:t>
      </w:r>
    </w:p>
    <w:p w14:paraId="2A4E5B76" w14:textId="77777777" w:rsidR="00782CBC" w:rsidRPr="009B347F" w:rsidRDefault="00782CBC" w:rsidP="00782CBC">
      <w:pPr>
        <w:overflowPunct/>
        <w:autoSpaceDE/>
        <w:autoSpaceDN/>
        <w:adjustRightInd/>
        <w:spacing w:before="0" w:after="0"/>
        <w:jc w:val="both"/>
        <w:textAlignment w:val="auto"/>
        <w:rPr>
          <w:rFonts w:eastAsia="Times New Roman"/>
          <w:bCs/>
          <w:color w:val="000000"/>
          <w:lang w:val="en-GB"/>
        </w:rPr>
      </w:pPr>
      <w:r w:rsidRPr="009B347F">
        <w:rPr>
          <w:rFonts w:eastAsia="Times New Roman"/>
          <w:b/>
          <w:bCs/>
          <w:color w:val="000000"/>
          <w:lang w:val="en-GB"/>
        </w:rPr>
        <w:t>For future RAN1 meeting:</w:t>
      </w:r>
    </w:p>
    <w:p w14:paraId="1B178A99" w14:textId="77777777" w:rsidR="00782CBC" w:rsidRPr="009B347F" w:rsidRDefault="00782CBC" w:rsidP="00782CBC">
      <w:pPr>
        <w:overflowPunct/>
        <w:autoSpaceDE/>
        <w:autoSpaceDN/>
        <w:adjustRightInd/>
        <w:spacing w:before="0" w:after="0"/>
        <w:jc w:val="both"/>
        <w:textAlignment w:val="auto"/>
        <w:rPr>
          <w:rFonts w:eastAsia="Times New Roman"/>
          <w:color w:val="000000"/>
          <w:lang w:val="en-GB"/>
        </w:rPr>
      </w:pPr>
      <w:r w:rsidRPr="009B347F">
        <w:rPr>
          <w:rFonts w:eastAsia="Times New Roman"/>
          <w:color w:val="000000"/>
          <w:lang w:val="en-GB"/>
        </w:rPr>
        <w:t xml:space="preserve">For a CSI report setting with Option 1 and X=1 or 2, </w:t>
      </w:r>
      <w:r w:rsidRPr="009B347F">
        <w:rPr>
          <w:rFonts w:eastAsia="Times New Roman"/>
          <w:bCs/>
          <w:iCs/>
          <w:color w:val="000000"/>
          <w:lang w:val="en-GB"/>
        </w:rPr>
        <w:t xml:space="preserve">study </w:t>
      </w:r>
      <w:r w:rsidRPr="009B347F">
        <w:rPr>
          <w:rFonts w:eastAsia="Times New Roman"/>
          <w:iCs/>
          <w:color w:val="000000"/>
          <w:lang w:val="en-GB"/>
        </w:rPr>
        <w:t>prioritizing CSI associated with reported CSI hypotheses within a CSI Reporting Setting</w:t>
      </w:r>
    </w:p>
    <w:p w14:paraId="712CC30E" w14:textId="77777777" w:rsidR="00782CBC" w:rsidRPr="009B347F" w:rsidRDefault="00782CBC" w:rsidP="00782CBC">
      <w:pPr>
        <w:numPr>
          <w:ilvl w:val="0"/>
          <w:numId w:val="34"/>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iCs/>
          <w:color w:val="000000"/>
          <w:lang w:val="en-GB" w:eastAsia="x-none"/>
        </w:rPr>
        <w:t>FFS potential impact for UCI payload generation</w:t>
      </w:r>
    </w:p>
    <w:p w14:paraId="5D43E81F" w14:textId="77777777" w:rsidR="00782CBC" w:rsidRPr="009B347F" w:rsidRDefault="00782CBC" w:rsidP="00782CBC">
      <w:pPr>
        <w:numPr>
          <w:ilvl w:val="0"/>
          <w:numId w:val="34"/>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iCs/>
          <w:color w:val="000000"/>
          <w:lang w:val="en-GB" w:eastAsia="x-none"/>
        </w:rPr>
        <w:t>FFS whether/how to update CSI priority formula, and additional specification impact due to updated formula</w:t>
      </w:r>
    </w:p>
    <w:p w14:paraId="112CC6CE" w14:textId="77777777" w:rsidR="00782CBC" w:rsidRPr="009B347F" w:rsidRDefault="00782CBC" w:rsidP="00782CBC">
      <w:pPr>
        <w:numPr>
          <w:ilvl w:val="0"/>
          <w:numId w:val="34"/>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iCs/>
          <w:color w:val="000000"/>
          <w:lang w:val="en-GB" w:eastAsia="x-none"/>
        </w:rPr>
        <w:t>FFS whether/how to update CSI omission rules for Part 2 CSI based on prioritized CSI</w:t>
      </w:r>
    </w:p>
    <w:p w14:paraId="7DD382A2" w14:textId="77777777" w:rsidR="00782CBC" w:rsidRPr="009B347F" w:rsidRDefault="00782CBC" w:rsidP="00782CBC">
      <w:pPr>
        <w:numPr>
          <w:ilvl w:val="0"/>
          <w:numId w:val="34"/>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bCs/>
          <w:color w:val="000000"/>
          <w:lang w:val="en-GB" w:eastAsia="x-none"/>
        </w:rPr>
        <w:t xml:space="preserve">FFS: whether the X+1 CSI hypotheses per CSI Reporting Setting are mapped to a single CSI report </w:t>
      </w:r>
      <w:r w:rsidRPr="009B347F">
        <w:rPr>
          <w:rFonts w:eastAsia="Times New Roman"/>
          <w:iCs/>
          <w:color w:val="000000"/>
          <w:lang w:val="en-GB" w:eastAsia="x-none"/>
        </w:rPr>
        <w:t>or</w:t>
      </w:r>
      <w:r w:rsidRPr="009B347F">
        <w:rPr>
          <w:rFonts w:eastAsia="Times New Roman"/>
          <w:bCs/>
          <w:color w:val="000000"/>
          <w:lang w:val="en-GB" w:eastAsia="x-none"/>
        </w:rPr>
        <w:t xml:space="preserve"> X+1 CSI reports</w:t>
      </w:r>
    </w:p>
    <w:p w14:paraId="36476ABA" w14:textId="77777777" w:rsidR="00782CBC" w:rsidRPr="009B347F" w:rsidRDefault="00782CBC" w:rsidP="00782CBC">
      <w:pPr>
        <w:numPr>
          <w:ilvl w:val="0"/>
          <w:numId w:val="34"/>
        </w:numPr>
        <w:overflowPunct/>
        <w:autoSpaceDE/>
        <w:autoSpaceDN/>
        <w:adjustRightInd/>
        <w:spacing w:before="0" w:after="0"/>
        <w:jc w:val="both"/>
        <w:textAlignment w:val="auto"/>
        <w:rPr>
          <w:rFonts w:ascii="Times" w:eastAsia="Batang" w:hAnsi="Times"/>
          <w:szCs w:val="24"/>
          <w:lang w:val="en-GB" w:eastAsia="x-none"/>
        </w:rPr>
      </w:pPr>
      <w:r w:rsidRPr="009B347F">
        <w:rPr>
          <w:rFonts w:eastAsia="Times New Roman"/>
          <w:bCs/>
          <w:color w:val="000000"/>
          <w:lang w:val="en-GB" w:eastAsia="x-none"/>
        </w:rPr>
        <w:t xml:space="preserve">Companies are encouraged to discuss and justify purposes of </w:t>
      </w:r>
      <w:r w:rsidRPr="009B347F">
        <w:rPr>
          <w:rFonts w:eastAsia="Times New Roman"/>
          <w:bCs/>
          <w:iCs/>
          <w:color w:val="000000"/>
          <w:lang w:val="en-GB" w:eastAsia="x-none"/>
        </w:rPr>
        <w:t xml:space="preserve">prioritizing CSI associated with reported CSI hypotheses. </w:t>
      </w:r>
    </w:p>
    <w:p w14:paraId="6CD62E5F" w14:textId="77777777" w:rsidR="00782CBC" w:rsidRPr="004B56B2" w:rsidRDefault="00782CBC" w:rsidP="00782CBC">
      <w:pPr>
        <w:shd w:val="clear" w:color="auto" w:fill="FFFFFF"/>
        <w:overflowPunct/>
        <w:autoSpaceDE/>
        <w:autoSpaceDN/>
        <w:adjustRightInd/>
        <w:spacing w:before="0" w:after="0"/>
        <w:ind w:left="720"/>
        <w:textAlignment w:val="auto"/>
        <w:rPr>
          <w:rFonts w:eastAsia="Batang"/>
          <w:szCs w:val="24"/>
          <w:lang w:val="en-GB" w:eastAsia="x-none"/>
        </w:rPr>
      </w:pPr>
    </w:p>
    <w:bookmarkEnd w:id="4"/>
    <w:p w14:paraId="6FBDD351" w14:textId="77777777" w:rsidR="00782CBC" w:rsidRPr="006D1557" w:rsidRDefault="00782CBC" w:rsidP="00782CBC">
      <w:pPr>
        <w:overflowPunct/>
        <w:autoSpaceDE/>
        <w:autoSpaceDN/>
        <w:adjustRightInd/>
        <w:spacing w:before="0" w:after="0"/>
        <w:textAlignment w:val="auto"/>
        <w:rPr>
          <w:rFonts w:ascii="Times" w:eastAsia="Batang" w:hAnsi="Times" w:cs="Times"/>
          <w:b/>
          <w:bCs/>
          <w:highlight w:val="green"/>
          <w:lang w:val="en-GB" w:eastAsia="x-none"/>
        </w:rPr>
      </w:pPr>
      <w:r w:rsidRPr="006D1557">
        <w:rPr>
          <w:rFonts w:ascii="Times" w:eastAsia="Batang" w:hAnsi="Times" w:cs="Times"/>
          <w:b/>
          <w:bCs/>
          <w:highlight w:val="green"/>
          <w:lang w:val="en-GB" w:eastAsia="x-none"/>
        </w:rPr>
        <w:t>Agreement</w:t>
      </w:r>
    </w:p>
    <w:p w14:paraId="6060BE57" w14:textId="77777777" w:rsidR="00782CBC" w:rsidRPr="006D1557" w:rsidRDefault="00782CBC" w:rsidP="00782CBC">
      <w:pPr>
        <w:overflowPunct/>
        <w:autoSpaceDE/>
        <w:autoSpaceDN/>
        <w:adjustRightInd/>
        <w:spacing w:before="0" w:after="0"/>
        <w:jc w:val="both"/>
        <w:textAlignment w:val="auto"/>
        <w:rPr>
          <w:rFonts w:ascii="Times" w:eastAsia="Batang" w:hAnsi="Times"/>
          <w:bCs/>
          <w:color w:val="000000"/>
          <w:szCs w:val="24"/>
          <w:lang w:val="en-GB"/>
        </w:rPr>
      </w:pPr>
      <w:r w:rsidRPr="006D1557">
        <w:rPr>
          <w:rFonts w:ascii="Times" w:eastAsia="Batang" w:hAnsi="Times"/>
          <w:bCs/>
          <w:color w:val="000000"/>
          <w:szCs w:val="24"/>
          <w:lang w:val="en-GB"/>
        </w:rPr>
        <w:t>To confirm the order of UCI payload construction for reported CSIs, study following Alternatives and down-select one or more Alternative(s) for required specification changes in RAN1 106bis:</w:t>
      </w:r>
    </w:p>
    <w:p w14:paraId="7A72E971" w14:textId="77777777" w:rsidR="00782CBC" w:rsidRPr="006D1557" w:rsidRDefault="00782CBC" w:rsidP="00782CBC">
      <w:pPr>
        <w:widowControl w:val="0"/>
        <w:numPr>
          <w:ilvl w:val="0"/>
          <w:numId w:val="47"/>
        </w:numPr>
        <w:overflowPunct/>
        <w:autoSpaceDE/>
        <w:autoSpaceDN/>
        <w:adjustRightInd/>
        <w:spacing w:before="0" w:after="0"/>
        <w:contextualSpacing/>
        <w:jc w:val="both"/>
        <w:textAlignment w:val="auto"/>
        <w:rPr>
          <w:rFonts w:ascii="Times" w:eastAsia="Batang" w:hAnsi="Times"/>
          <w:bCs/>
          <w:color w:val="000000"/>
          <w:szCs w:val="24"/>
          <w:lang w:val="en-GB"/>
        </w:rPr>
      </w:pPr>
      <w:r w:rsidRPr="006D1557">
        <w:rPr>
          <w:rFonts w:ascii="Times" w:eastAsia="Batang" w:hAnsi="Times"/>
          <w:bCs/>
          <w:color w:val="000000"/>
          <w:szCs w:val="24"/>
          <w:lang w:val="en-GB"/>
        </w:rPr>
        <w:t>Alt 1: modify priority equation, i.e., Section 5.2.5 in 38.214.</w:t>
      </w:r>
    </w:p>
    <w:p w14:paraId="25728C16" w14:textId="77777777" w:rsidR="00782CBC" w:rsidRPr="006D1557" w:rsidRDefault="00782CBC" w:rsidP="00782CBC">
      <w:pPr>
        <w:widowControl w:val="0"/>
        <w:numPr>
          <w:ilvl w:val="0"/>
          <w:numId w:val="47"/>
        </w:numPr>
        <w:overflowPunct/>
        <w:autoSpaceDE/>
        <w:autoSpaceDN/>
        <w:adjustRightInd/>
        <w:spacing w:before="0" w:after="0"/>
        <w:contextualSpacing/>
        <w:jc w:val="both"/>
        <w:textAlignment w:val="auto"/>
        <w:rPr>
          <w:rFonts w:ascii="Times" w:eastAsia="Batang" w:hAnsi="Times"/>
          <w:bCs/>
          <w:color w:val="000000"/>
          <w:szCs w:val="24"/>
          <w:lang w:val="en-GB"/>
        </w:rPr>
      </w:pPr>
      <w:r w:rsidRPr="006D1557">
        <w:rPr>
          <w:rFonts w:ascii="Times" w:eastAsia="Batang" w:hAnsi="Times"/>
          <w:bCs/>
          <w:color w:val="000000"/>
          <w:szCs w:val="24"/>
          <w:lang w:val="en-GB"/>
        </w:rPr>
        <w:t>Alt 2: modify the table of priority reporting levels for Part 2 CSI, i.e., Table 5.2.3-1 in 38.214.</w:t>
      </w:r>
    </w:p>
    <w:p w14:paraId="36750188" w14:textId="77777777" w:rsidR="00782CBC" w:rsidRPr="006D1557" w:rsidRDefault="00782CBC" w:rsidP="00782CBC">
      <w:pPr>
        <w:widowControl w:val="0"/>
        <w:numPr>
          <w:ilvl w:val="0"/>
          <w:numId w:val="47"/>
        </w:numPr>
        <w:overflowPunct/>
        <w:autoSpaceDE/>
        <w:autoSpaceDN/>
        <w:adjustRightInd/>
        <w:spacing w:before="0" w:after="0"/>
        <w:contextualSpacing/>
        <w:jc w:val="both"/>
        <w:textAlignment w:val="auto"/>
        <w:rPr>
          <w:rFonts w:ascii="Times" w:eastAsia="Batang" w:hAnsi="Times"/>
          <w:bCs/>
          <w:color w:val="000000"/>
          <w:szCs w:val="24"/>
          <w:lang w:val="en-GB"/>
        </w:rPr>
      </w:pPr>
      <w:r w:rsidRPr="006D1557">
        <w:rPr>
          <w:rFonts w:ascii="Times" w:eastAsia="Batang" w:hAnsi="Times"/>
          <w:bCs/>
          <w:color w:val="000000"/>
          <w:szCs w:val="24"/>
          <w:lang w:val="en-GB"/>
        </w:rPr>
        <w:t>Alt 4: modify mapping order of CSI fields of one CSI report, i.e., Table 6.3.2.1.2-3/4/5 in 38.212</w:t>
      </w:r>
    </w:p>
    <w:p w14:paraId="41C89A91" w14:textId="77777777" w:rsidR="00782CBC" w:rsidRDefault="00782CBC" w:rsidP="00782CBC">
      <w:pPr>
        <w:spacing w:before="0"/>
        <w:jc w:val="both"/>
        <w:rPr>
          <w:bCs/>
          <w:lang w:eastAsia="ko-KR"/>
        </w:rPr>
      </w:pPr>
    </w:p>
    <w:p w14:paraId="47DE968D" w14:textId="77777777" w:rsidR="00782CBC" w:rsidRDefault="00782CBC" w:rsidP="00782CBC">
      <w:pPr>
        <w:spacing w:before="0"/>
        <w:jc w:val="both"/>
        <w:rPr>
          <w:bCs/>
          <w:lang w:eastAsia="ko-KR"/>
        </w:rPr>
      </w:pPr>
      <w:r>
        <w:rPr>
          <w:bCs/>
          <w:lang w:eastAsia="ko-KR"/>
        </w:rPr>
        <w:t>First, it should be clarified that the agreement above is only applicable to Option 1 with X=1 or 2. Otherwise, a single CSI is reported and the issue under discussion does not exist. Second, it should be noted that Alt2 is not a solution for UCI payload construction order, i.e., even if the table is modified, other changes ae needed for UCI payload construction order. Alt1 and Alt4 can both be used for this problem in principle, but Alt1 is unified approach since a) It does not require to add separate tables (</w:t>
      </w:r>
      <w:r w:rsidRPr="006D1557">
        <w:rPr>
          <w:rFonts w:ascii="Times" w:eastAsia="Batang" w:hAnsi="Times"/>
          <w:bCs/>
          <w:color w:val="000000"/>
          <w:szCs w:val="24"/>
          <w:lang w:val="en-GB"/>
        </w:rPr>
        <w:t>Table 6.3.2.1.2-3/4/5</w:t>
      </w:r>
      <w:r>
        <w:rPr>
          <w:bCs/>
          <w:lang w:eastAsia="ko-KR"/>
        </w:rPr>
        <w:t>) for each of X=1 and X=2 in Option 1; b) Alt1 can also address the issues of CSI omission for CSI part 2 as well as CPU occupation in a consistent and unified way.</w:t>
      </w:r>
    </w:p>
    <w:p w14:paraId="41426BF3" w14:textId="77777777" w:rsidR="00782CBC" w:rsidRDefault="00782CBC" w:rsidP="00782CBC">
      <w:pPr>
        <w:jc w:val="both"/>
        <w:rPr>
          <w:bCs/>
          <w:iCs/>
          <w:lang w:eastAsia="ko-KR"/>
        </w:rPr>
      </w:pPr>
      <w:r>
        <w:rPr>
          <w:bCs/>
          <w:iCs/>
          <w:lang w:eastAsia="ko-KR"/>
        </w:rPr>
        <w:t xml:space="preserve">Given the large payload for NCJT CSI especially in the case of Option 1 with X=1 or 2, UL resources may not be always enough to carry the payload. In such cases, CSI omission rule is an effective and simple way to transmit the CSI partially, and is consistent with the legacy behavior. Similarly, for CPU occupation, given the large number of CPUs required in the case of X=1 or X=2 in Option 1, and the fact that UE anyway evaluated the group of CSI hypotheses separately, there is no additional complexity (and UE implementation effort is actually reduced) if different groups of hypotheses are treated similar to different CSI report configs from CPU occupation point of view. </w:t>
      </w:r>
    </w:p>
    <w:p w14:paraId="2C34231E" w14:textId="77777777" w:rsidR="00782CBC" w:rsidRDefault="00782CBC" w:rsidP="00782CBC">
      <w:pPr>
        <w:jc w:val="both"/>
        <w:rPr>
          <w:bCs/>
          <w:iCs/>
          <w:lang w:eastAsia="ko-KR"/>
        </w:rPr>
      </w:pPr>
      <w:r>
        <w:rPr>
          <w:bCs/>
          <w:iCs/>
          <w:lang w:eastAsia="ko-KR"/>
        </w:rPr>
        <w:t>In the previous meetings, some companies mentioned that changing the priority formula may have some other impacts such as UCI multiplexing rules for overlapping PUCCH resources, or for CPU handling. Regarding the former, 38.213 mentions that</w:t>
      </w:r>
    </w:p>
    <w:p w14:paraId="67340791" w14:textId="77777777" w:rsidR="00782CBC" w:rsidRDefault="00782CBC" w:rsidP="00782CBC">
      <w:pPr>
        <w:jc w:val="both"/>
      </w:pPr>
      <w:r>
        <w:rPr>
          <w:noProof/>
        </w:rPr>
        <w:lastRenderedPageBreak/>
        <mc:AlternateContent>
          <mc:Choice Requires="wps">
            <w:drawing>
              <wp:anchor distT="0" distB="0" distL="114300" distR="114300" simplePos="0" relativeHeight="251659264" behindDoc="0" locked="0" layoutInCell="1" allowOverlap="1" wp14:anchorId="176F1368" wp14:editId="1B483342">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800BCC" w14:textId="77777777" w:rsidR="00782CBC" w:rsidRPr="00EC5AA5" w:rsidRDefault="00782CBC" w:rsidP="00782CBC">
                            <w:pPr>
                              <w:overflowPunct/>
                              <w:autoSpaceDE/>
                              <w:autoSpaceDN/>
                              <w:adjustRightInd/>
                              <w:spacing w:before="0"/>
                              <w:ind w:left="568" w:hanging="284"/>
                              <w:textAlignment w:val="auto"/>
                            </w:pPr>
                            <w:r w:rsidRPr="00EC5AA5">
                              <w:rPr>
                                <w:lang w:val="x-none"/>
                              </w:rPr>
                              <w:t>-</w:t>
                            </w:r>
                            <w:r w:rsidRPr="00EC5AA5">
                              <w:rPr>
                                <w:lang w:val="x-none"/>
                              </w:rPr>
                              <w:tab/>
                            </w:r>
                            <w:r w:rsidRPr="00EC5AA5">
                              <w:t xml:space="preserve">if the UE is not provided </w:t>
                            </w:r>
                            <w:r w:rsidRPr="00EC5AA5">
                              <w:rPr>
                                <w:i/>
                                <w:lang w:val="x-none"/>
                              </w:rPr>
                              <w:t>multi-CSI-PUCCH-ResourceList</w:t>
                            </w:r>
                            <w:r w:rsidRPr="00EC5AA5">
                              <w:t xml:space="preserve"> </w:t>
                            </w:r>
                            <w:r w:rsidRPr="00EC5AA5">
                              <w:rPr>
                                <w:lang w:val="x-none" w:eastAsia="zh-CN"/>
                              </w:rPr>
                              <w:t xml:space="preserve">or </w:t>
                            </w:r>
                            <w:r w:rsidRPr="00EC5AA5">
                              <w:rPr>
                                <w:lang w:val="x-none"/>
                              </w:rPr>
                              <w:t>if</w:t>
                            </w:r>
                            <w:r w:rsidRPr="00EC5AA5">
                              <w:rPr>
                                <w:lang w:val="x-none" w:eastAsia="zh-CN"/>
                              </w:rPr>
                              <w:t xml:space="preserve"> </w:t>
                            </w:r>
                            <w:r w:rsidRPr="00EC5AA5">
                              <w:rPr>
                                <w:lang w:eastAsia="zh-CN"/>
                              </w:rPr>
                              <w:t xml:space="preserve">PUCCH </w:t>
                            </w:r>
                            <w:r w:rsidRPr="00EC5AA5">
                              <w:rPr>
                                <w:lang w:val="x-none" w:eastAsia="zh-CN"/>
                              </w:rPr>
                              <w:t>resources</w:t>
                            </w:r>
                            <w:r w:rsidRPr="00EC5AA5">
                              <w:rPr>
                                <w:lang w:eastAsia="zh-CN"/>
                              </w:rPr>
                              <w:t xml:space="preserve"> for transmissions of CSI reports</w:t>
                            </w:r>
                            <w:r w:rsidRPr="00EC5AA5">
                              <w:rPr>
                                <w:lang w:val="x-none" w:eastAsia="zh-CN"/>
                              </w:rPr>
                              <w:t xml:space="preserve"> </w:t>
                            </w:r>
                            <w:r w:rsidRPr="00EC5AA5">
                              <w:rPr>
                                <w:lang w:eastAsia="zh-CN"/>
                              </w:rPr>
                              <w:t xml:space="preserve">do not </w:t>
                            </w:r>
                            <w:r w:rsidRPr="00EC5AA5">
                              <w:rPr>
                                <w:lang w:val="x-none" w:eastAsia="zh-CN"/>
                              </w:rPr>
                              <w:t>overlap in the slot</w:t>
                            </w:r>
                            <w:r w:rsidRPr="00EC5AA5">
                              <w:rPr>
                                <w:lang w:eastAsia="zh-CN"/>
                              </w:rPr>
                              <w:t xml:space="preserve">, </w:t>
                            </w:r>
                            <w:r w:rsidRPr="00EC5AA5">
                              <w:rPr>
                                <w:highlight w:val="yellow"/>
                              </w:rPr>
                              <w:t>the UE determines a first resource</w:t>
                            </w:r>
                            <w:r w:rsidRPr="00EC5AA5">
                              <w:t xml:space="preserve"> corresponding to a CSI report with the highest priority [6, TS 38.214]</w:t>
                            </w:r>
                          </w:p>
                          <w:p w14:paraId="295180E7" w14:textId="77777777" w:rsidR="00782CBC" w:rsidRPr="00F712C4" w:rsidRDefault="00782CBC" w:rsidP="00782CBC">
                            <w:pPr>
                              <w:ind w:left="851" w:hanging="284"/>
                              <w:rPr>
                                <w:lang w:val="x-none"/>
                              </w:rPr>
                            </w:pPr>
                            <w:r w:rsidRPr="00EC5AA5">
                              <w:rPr>
                                <w:lang w:val="x-none"/>
                              </w:rPr>
                              <w:t>-</w:t>
                            </w:r>
                            <w:r w:rsidRPr="00EC5AA5">
                              <w:rPr>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w:t>
                            </w:r>
                            <w:r w:rsidRPr="00EC5AA5">
                              <w:rPr>
                                <w:highlight w:val="yellow"/>
                                <w:lang w:val="x-none"/>
                              </w:rPr>
                              <w:t>and a corresponding second resource as an additional resource for CSI reporting</w:t>
                            </w:r>
                            <w:r w:rsidRPr="00EC5AA5">
                              <w:rPr>
                                <w:lang w:val="x-none"/>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76F136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6800BCC" w14:textId="77777777" w:rsidR="00782CBC" w:rsidRPr="00EC5AA5" w:rsidRDefault="00782CBC" w:rsidP="00782CBC">
                      <w:pPr>
                        <w:overflowPunct/>
                        <w:autoSpaceDE/>
                        <w:autoSpaceDN/>
                        <w:adjustRightInd/>
                        <w:spacing w:before="0"/>
                        <w:ind w:left="568" w:hanging="284"/>
                        <w:textAlignment w:val="auto"/>
                      </w:pPr>
                      <w:r w:rsidRPr="00EC5AA5">
                        <w:rPr>
                          <w:lang w:val="x-none"/>
                        </w:rPr>
                        <w:t>-</w:t>
                      </w:r>
                      <w:r w:rsidRPr="00EC5AA5">
                        <w:rPr>
                          <w:lang w:val="x-none"/>
                        </w:rPr>
                        <w:tab/>
                      </w:r>
                      <w:r w:rsidRPr="00EC5AA5">
                        <w:t xml:space="preserve">if the UE is not provided </w:t>
                      </w:r>
                      <w:r w:rsidRPr="00EC5AA5">
                        <w:rPr>
                          <w:i/>
                          <w:lang w:val="x-none"/>
                        </w:rPr>
                        <w:t>multi-CSI-PUCCH-ResourceList</w:t>
                      </w:r>
                      <w:r w:rsidRPr="00EC5AA5">
                        <w:t xml:space="preserve"> </w:t>
                      </w:r>
                      <w:r w:rsidRPr="00EC5AA5">
                        <w:rPr>
                          <w:lang w:val="x-none" w:eastAsia="zh-CN"/>
                        </w:rPr>
                        <w:t xml:space="preserve">or </w:t>
                      </w:r>
                      <w:r w:rsidRPr="00EC5AA5">
                        <w:rPr>
                          <w:lang w:val="x-none"/>
                        </w:rPr>
                        <w:t>if</w:t>
                      </w:r>
                      <w:r w:rsidRPr="00EC5AA5">
                        <w:rPr>
                          <w:lang w:val="x-none" w:eastAsia="zh-CN"/>
                        </w:rPr>
                        <w:t xml:space="preserve"> </w:t>
                      </w:r>
                      <w:r w:rsidRPr="00EC5AA5">
                        <w:rPr>
                          <w:lang w:eastAsia="zh-CN"/>
                        </w:rPr>
                        <w:t xml:space="preserve">PUCCH </w:t>
                      </w:r>
                      <w:r w:rsidRPr="00EC5AA5">
                        <w:rPr>
                          <w:lang w:val="x-none" w:eastAsia="zh-CN"/>
                        </w:rPr>
                        <w:t>resources</w:t>
                      </w:r>
                      <w:r w:rsidRPr="00EC5AA5">
                        <w:rPr>
                          <w:lang w:eastAsia="zh-CN"/>
                        </w:rPr>
                        <w:t xml:space="preserve"> for transmissions of CSI reports</w:t>
                      </w:r>
                      <w:r w:rsidRPr="00EC5AA5">
                        <w:rPr>
                          <w:lang w:val="x-none" w:eastAsia="zh-CN"/>
                        </w:rPr>
                        <w:t xml:space="preserve"> </w:t>
                      </w:r>
                      <w:r w:rsidRPr="00EC5AA5">
                        <w:rPr>
                          <w:lang w:eastAsia="zh-CN"/>
                        </w:rPr>
                        <w:t xml:space="preserve">do not </w:t>
                      </w:r>
                      <w:r w:rsidRPr="00EC5AA5">
                        <w:rPr>
                          <w:lang w:val="x-none" w:eastAsia="zh-CN"/>
                        </w:rPr>
                        <w:t>overlap in the slot</w:t>
                      </w:r>
                      <w:r w:rsidRPr="00EC5AA5">
                        <w:rPr>
                          <w:lang w:eastAsia="zh-CN"/>
                        </w:rPr>
                        <w:t xml:space="preserve">, </w:t>
                      </w:r>
                      <w:r w:rsidRPr="00EC5AA5">
                        <w:rPr>
                          <w:highlight w:val="yellow"/>
                        </w:rPr>
                        <w:t>the UE determines a first resource</w:t>
                      </w:r>
                      <w:r w:rsidRPr="00EC5AA5">
                        <w:t xml:space="preserve"> corresponding to a CSI report with the highest priority [6, TS 38.214]</w:t>
                      </w:r>
                    </w:p>
                    <w:p w14:paraId="295180E7" w14:textId="77777777" w:rsidR="00782CBC" w:rsidRPr="00F712C4" w:rsidRDefault="00782CBC" w:rsidP="00782CBC">
                      <w:pPr>
                        <w:ind w:left="851" w:hanging="284"/>
                        <w:rPr>
                          <w:lang w:val="x-none"/>
                        </w:rPr>
                      </w:pPr>
                      <w:r w:rsidRPr="00EC5AA5">
                        <w:rPr>
                          <w:lang w:val="x-none"/>
                        </w:rPr>
                        <w:t>-</w:t>
                      </w:r>
                      <w:r w:rsidRPr="00EC5AA5">
                        <w:rPr>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w:t>
                      </w:r>
                      <w:r w:rsidRPr="00EC5AA5">
                        <w:rPr>
                          <w:highlight w:val="yellow"/>
                          <w:lang w:val="x-none"/>
                        </w:rPr>
                        <w:t>and a corresponding second resource as an additional resource for CSI reporting</w:t>
                      </w:r>
                      <w:r w:rsidRPr="00EC5AA5">
                        <w:rPr>
                          <w:lang w:val="x-none"/>
                        </w:rPr>
                        <w:t xml:space="preserve"> </w:t>
                      </w:r>
                    </w:p>
                  </w:txbxContent>
                </v:textbox>
                <w10:wrap type="square"/>
              </v:shape>
            </w:pict>
          </mc:Fallback>
        </mc:AlternateContent>
      </w:r>
    </w:p>
    <w:p w14:paraId="5213456E" w14:textId="77777777" w:rsidR="00782CBC" w:rsidRDefault="00782CBC" w:rsidP="00782CBC">
      <w:pPr>
        <w:jc w:val="both"/>
        <w:rPr>
          <w:bCs/>
          <w:iCs/>
          <w:lang w:eastAsia="ko-KR"/>
        </w:rPr>
      </w:pPr>
      <w:r>
        <w:rPr>
          <w:bCs/>
          <w:iCs/>
          <w:lang w:eastAsia="ko-KR"/>
        </w:rPr>
        <w:t xml:space="preserve">Obviously, since the PUCCH resource is the same for all CSIs in Option 1 with X=1 or 2, the above rule is not impacted by the update in CSI priority formula. Note that this rule above is for selecting a resource (and not a CSI within the resource). Hence, we do not think there is any issue. </w:t>
      </w:r>
    </w:p>
    <w:p w14:paraId="485B5B30" w14:textId="77777777" w:rsidR="00782CBC" w:rsidRDefault="00782CBC" w:rsidP="00782CBC">
      <w:pPr>
        <w:jc w:val="both"/>
        <w:rPr>
          <w:bCs/>
          <w:iCs/>
          <w:lang w:eastAsia="ko-KR"/>
        </w:rPr>
      </w:pPr>
      <w:r>
        <w:rPr>
          <w:bCs/>
          <w:lang w:eastAsia="ko-KR"/>
        </w:rPr>
        <w:t xml:space="preserve">The order can be, for example, based on the single-TRP CSI report(s) being first / having a higher priority compared to the NCJT CSI report. Note that in the current specification, each CSI is assigned a priority for payload construction or UCI omission, which is described as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e>
        </m:d>
      </m:oMath>
      <w:r>
        <w:rPr>
          <w:bCs/>
          <w:iCs/>
          <w:lang w:eastAsia="ko-KR"/>
        </w:rPr>
        <w:t xml:space="preserve">, where </w:t>
      </w:r>
      <m:oMath>
        <m:r>
          <w:rPr>
            <w:rFonts w:ascii="Cambria Math" w:hAnsi="Cambria Math"/>
            <w:lang w:eastAsia="ko-KR"/>
          </w:rPr>
          <m:t>y</m:t>
        </m:r>
      </m:oMath>
      <w:r>
        <w:rPr>
          <w:bCs/>
          <w:iCs/>
          <w:lang w:eastAsia="ko-KR"/>
        </w:rPr>
        <w:t xml:space="preserve"> represents the CSI type (AP/SP/P CSI report), </w:t>
      </w:r>
      <m:oMath>
        <m:r>
          <w:rPr>
            <w:rFonts w:ascii="Cambria Math" w:hAnsi="Cambria Math"/>
            <w:lang w:eastAsia="ko-KR"/>
          </w:rPr>
          <m:t>k</m:t>
        </m:r>
      </m:oMath>
      <w:r>
        <w:rPr>
          <w:bCs/>
          <w:iCs/>
          <w:lang w:eastAsia="ko-KR"/>
        </w:rPr>
        <w:t xml:space="preserve"> corresponds to whether CSI report carries L1-RSRP / L1-SINR or not, </w:t>
      </w:r>
      <m:oMath>
        <m:r>
          <w:rPr>
            <w:rFonts w:ascii="Cambria Math" w:hAnsi="Cambria Math"/>
            <w:lang w:eastAsia="ko-KR"/>
          </w:rPr>
          <m:t>c</m:t>
        </m:r>
      </m:oMath>
      <w:r>
        <w:rPr>
          <w:bCs/>
          <w:iCs/>
          <w:lang w:eastAsia="ko-KR"/>
        </w:rPr>
        <w:t xml:space="preserve"> is the CC index, and </w:t>
      </w:r>
      <m:oMath>
        <m:r>
          <w:rPr>
            <w:rFonts w:ascii="Cambria Math" w:hAnsi="Cambria Math"/>
            <w:lang w:eastAsia="ko-KR"/>
          </w:rPr>
          <m:t>s</m:t>
        </m:r>
      </m:oMath>
      <w:r>
        <w:rPr>
          <w:bCs/>
          <w:iCs/>
          <w:lang w:eastAsia="ko-KR"/>
        </w:rPr>
        <w:t xml:space="preserve"> is the </w:t>
      </w:r>
      <w:r w:rsidRPr="00C61E84">
        <w:rPr>
          <w:bCs/>
          <w:i/>
          <w:lang w:eastAsia="ko-KR"/>
        </w:rPr>
        <w:t>reportConfigID</w:t>
      </w:r>
      <w:r>
        <w:rPr>
          <w:bCs/>
          <w:iCs/>
          <w:lang w:eastAsia="ko-KR"/>
        </w:rPr>
        <w:t xml:space="preserve">. In </w:t>
      </w:r>
      <w:r>
        <w:rPr>
          <w:bCs/>
          <w:lang w:eastAsia="ko-KR"/>
        </w:rPr>
        <w:t>Option 1 with X=1 or 2</w:t>
      </w:r>
      <w:r>
        <w:rPr>
          <w:bCs/>
          <w:iCs/>
          <w:lang w:eastAsia="ko-KR"/>
        </w:rPr>
        <w:t xml:space="preserve">, given that two or three CSI’s may be reported for a given </w:t>
      </w:r>
      <w:bookmarkStart w:id="6" w:name="_Hlk77454246"/>
      <w:r w:rsidRPr="00C61E84">
        <w:rPr>
          <w:bCs/>
          <w:i/>
          <w:lang w:eastAsia="ko-KR"/>
        </w:rPr>
        <w:t>reportConfigID</w:t>
      </w:r>
      <w:bookmarkEnd w:id="6"/>
      <w:r>
        <w:rPr>
          <w:bCs/>
          <w:iCs/>
          <w:lang w:eastAsia="ko-KR"/>
        </w:rPr>
        <w:t xml:space="preserve">, the priority of the CSI can be described by an additional index </w:t>
      </w:r>
      <m:oMath>
        <m:r>
          <w:rPr>
            <w:rFonts w:ascii="Cambria Math" w:hAnsi="Cambria Math"/>
            <w:lang w:eastAsia="ko-KR"/>
          </w:rPr>
          <m:t>i</m:t>
        </m:r>
      </m:oMath>
      <w:r>
        <w:rPr>
          <w:bCs/>
          <w:iCs/>
          <w:lang w:eastAsia="ko-KR"/>
        </w:rPr>
        <w:t xml:space="preserve"> as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r>
              <w:rPr>
                <w:rFonts w:ascii="Cambria Math" w:hAnsi="Cambria Math"/>
                <w:color w:val="FF0000"/>
                <w:lang w:eastAsia="ko-KR"/>
              </w:rPr>
              <m:t>,i</m:t>
            </m:r>
          </m:e>
        </m:d>
      </m:oMath>
      <w:r>
        <w:rPr>
          <w:bCs/>
          <w:iCs/>
          <w:lang w:eastAsia="ko-KR"/>
        </w:rPr>
        <w:t xml:space="preserve">, where </w:t>
      </w:r>
      <m:oMath>
        <m:r>
          <w:rPr>
            <w:rFonts w:ascii="Cambria Math" w:hAnsi="Cambria Math"/>
            <w:lang w:eastAsia="ko-KR"/>
          </w:rPr>
          <m:t>i=0</m:t>
        </m:r>
      </m:oMath>
      <w:r>
        <w:rPr>
          <w:lang w:eastAsia="ko-KR"/>
        </w:rPr>
        <w:t xml:space="preserve"> </w:t>
      </w:r>
      <w:r>
        <w:rPr>
          <w:bCs/>
          <w:iCs/>
          <w:lang w:eastAsia="ko-KR"/>
        </w:rPr>
        <w:t xml:space="preserve">corresponds to single-TRP CSI and </w:t>
      </w:r>
      <m:oMath>
        <m:r>
          <w:rPr>
            <w:rFonts w:ascii="Cambria Math" w:hAnsi="Cambria Math"/>
            <w:lang w:eastAsia="ko-KR"/>
          </w:rPr>
          <m:t>i=1</m:t>
        </m:r>
      </m:oMath>
      <w:r>
        <w:rPr>
          <w:lang w:eastAsia="ko-KR"/>
        </w:rPr>
        <w:t xml:space="preserve"> </w:t>
      </w:r>
      <w:r>
        <w:rPr>
          <w:bCs/>
          <w:iCs/>
          <w:lang w:eastAsia="ko-KR"/>
        </w:rPr>
        <w:t xml:space="preserve">corresponds to the NCJT CSI for X=1, or </w:t>
      </w:r>
      <m:oMath>
        <m:r>
          <w:rPr>
            <w:rFonts w:ascii="Cambria Math" w:hAnsi="Cambria Math"/>
            <w:lang w:eastAsia="ko-KR"/>
          </w:rPr>
          <m:t>i=0,1</m:t>
        </m:r>
      </m:oMath>
      <w:r>
        <w:rPr>
          <w:lang w:eastAsia="ko-KR"/>
        </w:rPr>
        <w:t xml:space="preserve"> </w:t>
      </w:r>
      <w:r>
        <w:rPr>
          <w:bCs/>
          <w:iCs/>
          <w:lang w:eastAsia="ko-KR"/>
        </w:rPr>
        <w:t xml:space="preserve">corresponds to single-TRP CSI and </w:t>
      </w:r>
      <m:oMath>
        <m:r>
          <w:rPr>
            <w:rFonts w:ascii="Cambria Math" w:hAnsi="Cambria Math"/>
            <w:lang w:eastAsia="ko-KR"/>
          </w:rPr>
          <m:t>i=2</m:t>
        </m:r>
      </m:oMath>
      <w:r>
        <w:rPr>
          <w:lang w:eastAsia="ko-KR"/>
        </w:rPr>
        <w:t xml:space="preserve"> </w:t>
      </w:r>
      <w:r>
        <w:rPr>
          <w:bCs/>
          <w:iCs/>
          <w:lang w:eastAsia="ko-KR"/>
        </w:rPr>
        <w:t>corresponds to the NCJT CSI for X=2.</w:t>
      </w:r>
    </w:p>
    <w:p w14:paraId="73C60C30" w14:textId="77777777" w:rsidR="00782CBC" w:rsidRDefault="00782CBC" w:rsidP="00782CBC">
      <w:pPr>
        <w:jc w:val="both"/>
        <w:rPr>
          <w:b/>
          <w:iCs/>
          <w:lang w:eastAsia="ko-KR"/>
        </w:rPr>
      </w:pPr>
      <w:r w:rsidRPr="00D542D0">
        <w:rPr>
          <w:rFonts w:eastAsia="Batang"/>
          <w:b/>
          <w:szCs w:val="24"/>
          <w:u w:val="single"/>
          <w:lang w:val="en-GB"/>
        </w:rPr>
        <w:t xml:space="preserve">Proposal </w:t>
      </w:r>
      <w:r>
        <w:rPr>
          <w:rFonts w:eastAsia="Batang"/>
          <w:b/>
          <w:szCs w:val="24"/>
          <w:u w:val="single"/>
          <w:lang w:val="en-GB"/>
        </w:rPr>
        <w:t>3</w:t>
      </w:r>
      <w:r w:rsidRPr="00D542D0">
        <w:rPr>
          <w:b/>
          <w:iCs/>
          <w:szCs w:val="16"/>
          <w:lang w:val="en-GB" w:eastAsia="ko-KR"/>
        </w:rPr>
        <w:t>:</w:t>
      </w:r>
      <w:r>
        <w:rPr>
          <w:b/>
          <w:iCs/>
          <w:szCs w:val="16"/>
          <w:lang w:val="en-GB" w:eastAsia="ko-KR"/>
        </w:rPr>
        <w:t xml:space="preserve"> </w:t>
      </w:r>
      <w:r w:rsidRPr="00D80BB5">
        <w:rPr>
          <w:b/>
          <w:iCs/>
          <w:szCs w:val="16"/>
          <w:lang w:val="en-GB" w:eastAsia="ko-KR"/>
        </w:rPr>
        <w:t>For a CSI report setting with</w:t>
      </w:r>
      <w:r>
        <w:rPr>
          <w:b/>
          <w:iCs/>
          <w:szCs w:val="16"/>
          <w:lang w:val="en-GB" w:eastAsia="ko-KR"/>
        </w:rPr>
        <w:t xml:space="preserve"> Option 1 with X=1 or 2 and </w:t>
      </w:r>
      <w:r w:rsidRPr="00B354EC">
        <w:rPr>
          <w:b/>
          <w:i/>
          <w:szCs w:val="16"/>
          <w:lang w:val="en-GB" w:eastAsia="ko-KR"/>
        </w:rPr>
        <w:t>reportConfigID</w:t>
      </w:r>
      <w:r>
        <w:rPr>
          <w:b/>
          <w:iCs/>
          <w:szCs w:val="16"/>
          <w:lang w:val="en-GB" w:eastAsia="ko-KR"/>
        </w:rPr>
        <w:t xml:space="preserve">=s, </w:t>
      </w:r>
      <w:r>
        <w:rPr>
          <w:b/>
          <w:szCs w:val="16"/>
          <w:lang w:eastAsia="ko-KR"/>
        </w:rPr>
        <w:t xml:space="preserve">CSI priority is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i=0,1,2</m:t>
        </m:r>
      </m:oMath>
      <w:r w:rsidRPr="00767CBE">
        <w:rPr>
          <w:b/>
          <w:iCs/>
          <w:lang w:eastAsia="ko-KR"/>
        </w:rPr>
        <w:t xml:space="preserve"> corresponds to single-TRP CSI</w:t>
      </w:r>
      <w:r>
        <w:rPr>
          <w:b/>
          <w:iCs/>
          <w:lang w:eastAsia="ko-KR"/>
        </w:rPr>
        <w:t>(s)</w:t>
      </w:r>
      <w:r w:rsidRPr="00767CBE">
        <w:rPr>
          <w:b/>
          <w:iCs/>
          <w:lang w:eastAsia="ko-KR"/>
        </w:rPr>
        <w:t xml:space="preserve"> and NCJT CSI</w:t>
      </w:r>
      <w:r>
        <w:rPr>
          <w:b/>
          <w:iCs/>
          <w:lang w:eastAsia="ko-KR"/>
        </w:rPr>
        <w:t xml:space="preserve"> within the CSI report setting, respectively.</w:t>
      </w:r>
    </w:p>
    <w:p w14:paraId="0FCE7FC8" w14:textId="77777777" w:rsidR="00782CBC" w:rsidRPr="00603116" w:rsidRDefault="00782CBC" w:rsidP="00782CBC">
      <w:pPr>
        <w:pStyle w:val="ListParagraph"/>
        <w:numPr>
          <w:ilvl w:val="0"/>
          <w:numId w:val="37"/>
        </w:numPr>
        <w:jc w:val="both"/>
        <w:rPr>
          <w:rFonts w:ascii="Times New Roman" w:hAnsi="Times New Roman"/>
          <w:b/>
          <w:iCs/>
          <w:sz w:val="20"/>
          <w:szCs w:val="20"/>
          <w:lang w:eastAsia="ko-KR"/>
        </w:rPr>
      </w:pPr>
      <w:r w:rsidRPr="00603116">
        <w:rPr>
          <w:rFonts w:ascii="Times New Roman" w:hAnsi="Times New Roman"/>
          <w:b/>
          <w:iCs/>
          <w:sz w:val="20"/>
          <w:szCs w:val="20"/>
          <w:lang w:eastAsia="ko-KR"/>
        </w:rPr>
        <w:t>This ordering is for the purpose of UCI payload construction</w:t>
      </w:r>
      <w:r>
        <w:rPr>
          <w:rFonts w:ascii="Times New Roman" w:hAnsi="Times New Roman"/>
          <w:b/>
          <w:iCs/>
          <w:sz w:val="20"/>
          <w:szCs w:val="20"/>
          <w:lang w:eastAsia="ko-KR"/>
        </w:rPr>
        <w:t xml:space="preserve">, </w:t>
      </w:r>
      <w:r w:rsidRPr="00603116">
        <w:rPr>
          <w:rFonts w:ascii="Times New Roman" w:hAnsi="Times New Roman"/>
          <w:b/>
          <w:iCs/>
          <w:sz w:val="20"/>
          <w:szCs w:val="20"/>
          <w:lang w:eastAsia="ko-KR"/>
        </w:rPr>
        <w:t>CSI omission for CSI part 2</w:t>
      </w:r>
      <w:r>
        <w:rPr>
          <w:rFonts w:ascii="Times New Roman" w:hAnsi="Times New Roman"/>
          <w:b/>
          <w:iCs/>
          <w:sz w:val="20"/>
          <w:szCs w:val="20"/>
          <w:lang w:eastAsia="ko-KR"/>
        </w:rPr>
        <w:t>, and CPU occupation priority.</w:t>
      </w:r>
    </w:p>
    <w:p w14:paraId="0008D654" w14:textId="77777777" w:rsidR="00782CBC" w:rsidRPr="00603116" w:rsidRDefault="00782CBC" w:rsidP="00782CBC">
      <w:pPr>
        <w:pStyle w:val="ListParagraph"/>
        <w:numPr>
          <w:ilvl w:val="0"/>
          <w:numId w:val="37"/>
        </w:numPr>
        <w:jc w:val="both"/>
        <w:rPr>
          <w:rFonts w:ascii="Times New Roman" w:hAnsi="Times New Roman"/>
          <w:b/>
          <w:iCs/>
          <w:sz w:val="20"/>
          <w:szCs w:val="20"/>
          <w:lang w:eastAsia="ko-KR"/>
        </w:rPr>
      </w:pPr>
      <w:r w:rsidRPr="00603116">
        <w:rPr>
          <w:rFonts w:ascii="Times New Roman" w:hAnsi="Times New Roman"/>
          <w:b/>
          <w:iCs/>
          <w:sz w:val="20"/>
          <w:szCs w:val="20"/>
          <w:lang w:eastAsia="ko-KR"/>
        </w:rPr>
        <w:t>This ordering does not impact PUCCH resource selection for UCI multiplexing.</w:t>
      </w:r>
    </w:p>
    <w:p w14:paraId="6E13109B" w14:textId="77777777" w:rsidR="00782CBC" w:rsidRDefault="00782CBC" w:rsidP="00782CBC">
      <w:pPr>
        <w:jc w:val="both"/>
        <w:rPr>
          <w:bCs/>
          <w:iCs/>
          <w:lang w:eastAsia="ko-KR"/>
        </w:rPr>
      </w:pPr>
      <w:r>
        <w:rPr>
          <w:bCs/>
          <w:iCs/>
          <w:lang w:eastAsia="ko-KR"/>
        </w:rPr>
        <w:t>The following was agreed before regarding UCI of a NCJT CSI:</w:t>
      </w:r>
    </w:p>
    <w:p w14:paraId="6C70FE12" w14:textId="77777777" w:rsidR="00782CBC" w:rsidRPr="00DC7981" w:rsidRDefault="00782CBC" w:rsidP="00782CBC">
      <w:pPr>
        <w:overflowPunct/>
        <w:autoSpaceDE/>
        <w:autoSpaceDN/>
        <w:adjustRightInd/>
        <w:spacing w:before="0" w:after="0"/>
        <w:jc w:val="both"/>
        <w:textAlignment w:val="auto"/>
        <w:rPr>
          <w:rFonts w:ascii="Calibri" w:eastAsia="Batang" w:hAnsi="Calibri" w:cs="Calibri"/>
          <w:szCs w:val="24"/>
        </w:rPr>
      </w:pPr>
      <w:r w:rsidRPr="00DC7981">
        <w:rPr>
          <w:rFonts w:ascii="Times" w:eastAsia="Batang" w:hAnsi="Times"/>
          <w:b/>
          <w:bCs/>
          <w:szCs w:val="24"/>
          <w:highlight w:val="green"/>
          <w:lang w:val="en-GB"/>
        </w:rPr>
        <w:t>Agreement</w:t>
      </w:r>
      <w:r w:rsidRPr="00DC7981">
        <w:rPr>
          <w:rFonts w:ascii="Times" w:eastAsia="Batang" w:hAnsi="Times"/>
          <w:b/>
          <w:bCs/>
          <w:szCs w:val="24"/>
          <w:lang w:val="en-GB"/>
        </w:rPr>
        <w:t xml:space="preserve"> </w:t>
      </w:r>
    </w:p>
    <w:p w14:paraId="45CFF871" w14:textId="77777777" w:rsidR="00782CBC" w:rsidRPr="00DC7981" w:rsidRDefault="00782CBC" w:rsidP="00782CBC">
      <w:pPr>
        <w:overflowPunct/>
        <w:autoSpaceDE/>
        <w:autoSpaceDN/>
        <w:adjustRightInd/>
        <w:spacing w:before="0" w:after="0"/>
        <w:jc w:val="both"/>
        <w:textAlignment w:val="auto"/>
        <w:rPr>
          <w:rFonts w:ascii="Times" w:eastAsia="Batang" w:hAnsi="Times"/>
          <w:i/>
          <w:iCs/>
          <w:szCs w:val="24"/>
          <w:lang w:val="en-GB"/>
        </w:rPr>
      </w:pPr>
      <w:r w:rsidRPr="00DC7981">
        <w:rPr>
          <w:rFonts w:ascii="Times" w:eastAsia="Batang" w:hAnsi="Times"/>
          <w:szCs w:val="24"/>
          <w:lang w:val="en-GB"/>
        </w:rPr>
        <w:t>A 2-part CSI report is supported in Rel-17 for a CSI reporting configuration associated with NCJT measurement hypothesis with following clarifications:</w:t>
      </w:r>
    </w:p>
    <w:p w14:paraId="567AE349" w14:textId="77777777" w:rsidR="00782CBC" w:rsidRPr="00DC7981" w:rsidRDefault="00782CBC" w:rsidP="00782CBC">
      <w:pPr>
        <w:numPr>
          <w:ilvl w:val="0"/>
          <w:numId w:val="16"/>
        </w:numPr>
        <w:overflowPunct/>
        <w:autoSpaceDE/>
        <w:autoSpaceDN/>
        <w:adjustRightInd/>
        <w:spacing w:before="0" w:after="0"/>
        <w:jc w:val="both"/>
        <w:textAlignment w:val="auto"/>
        <w:rPr>
          <w:rFonts w:eastAsia="Batang"/>
          <w:szCs w:val="24"/>
          <w:lang w:val="en-GB" w:eastAsia="x-none"/>
        </w:rPr>
      </w:pPr>
      <w:r w:rsidRPr="00DC7981">
        <w:rPr>
          <w:rFonts w:eastAsia="Batang"/>
          <w:szCs w:val="24"/>
          <w:lang w:val="en-GB" w:eastAsia="x-none"/>
        </w:rPr>
        <w:t>Within CSI part 1</w:t>
      </w:r>
    </w:p>
    <w:p w14:paraId="436E585D" w14:textId="77777777" w:rsidR="00782CBC" w:rsidRPr="00DC7981" w:rsidRDefault="00782CBC" w:rsidP="00782CBC">
      <w:pPr>
        <w:numPr>
          <w:ilvl w:val="1"/>
          <w:numId w:val="16"/>
        </w:numPr>
        <w:overflowPunct/>
        <w:autoSpaceDE/>
        <w:autoSpaceDN/>
        <w:adjustRightInd/>
        <w:spacing w:before="0" w:after="0"/>
        <w:jc w:val="both"/>
        <w:textAlignment w:val="auto"/>
        <w:rPr>
          <w:rFonts w:ascii="Times" w:eastAsia="Batang" w:hAnsi="Times" w:cs="Calibri"/>
          <w:szCs w:val="24"/>
          <w:lang w:eastAsia="x-none"/>
        </w:rPr>
      </w:pPr>
      <w:r w:rsidRPr="00DC7981">
        <w:rPr>
          <w:rFonts w:ascii="Times" w:eastAsia="Batang" w:hAnsi="Times"/>
          <w:szCs w:val="24"/>
          <w:lang w:val="en-GB" w:eastAsia="x-none"/>
        </w:rPr>
        <w:t>CRI, RI, WB CQI and SB CQI for the first CW are reported with consistent payload and zero padding (if needed). FFS further details</w:t>
      </w:r>
    </w:p>
    <w:p w14:paraId="7B40B063" w14:textId="77777777" w:rsidR="00782CBC" w:rsidRPr="00DC7981" w:rsidRDefault="00782CBC" w:rsidP="00782CBC">
      <w:pPr>
        <w:numPr>
          <w:ilvl w:val="1"/>
          <w:numId w:val="16"/>
        </w:numPr>
        <w:overflowPunct/>
        <w:autoSpaceDE/>
        <w:autoSpaceDN/>
        <w:adjustRightInd/>
        <w:spacing w:before="0" w:after="0"/>
        <w:jc w:val="both"/>
        <w:textAlignment w:val="auto"/>
        <w:rPr>
          <w:rFonts w:ascii="Calibri" w:eastAsia="Batang" w:hAnsi="Calibri"/>
          <w:sz w:val="22"/>
          <w:szCs w:val="22"/>
          <w:lang w:val="en-GB" w:eastAsia="x-none"/>
        </w:rPr>
      </w:pPr>
      <w:r w:rsidRPr="00DC7981">
        <w:rPr>
          <w:rFonts w:ascii="Times" w:eastAsia="Batang" w:hAnsi="Times"/>
          <w:szCs w:val="24"/>
          <w:lang w:val="en-GB" w:eastAsia="x-none"/>
        </w:rPr>
        <w:t>FFS whether RI can be shared between NCJT CSI and single-TRP CSIs to reduce CSI feedback overhead</w:t>
      </w:r>
    </w:p>
    <w:p w14:paraId="7BBBC68A" w14:textId="77777777" w:rsidR="00782CBC" w:rsidRPr="00DC7981" w:rsidRDefault="00782CBC" w:rsidP="00782CBC">
      <w:pPr>
        <w:numPr>
          <w:ilvl w:val="1"/>
          <w:numId w:val="16"/>
        </w:numPr>
        <w:overflowPunct/>
        <w:autoSpaceDE/>
        <w:autoSpaceDN/>
        <w:adjustRightInd/>
        <w:spacing w:before="0" w:after="0"/>
        <w:jc w:val="both"/>
        <w:textAlignment w:val="auto"/>
        <w:rPr>
          <w:rFonts w:ascii="Times" w:eastAsia="Batang" w:hAnsi="Times"/>
          <w:lang w:val="en-GB" w:eastAsia="x-none"/>
        </w:rPr>
      </w:pPr>
      <w:r w:rsidRPr="00DC7981">
        <w:rPr>
          <w:rFonts w:ascii="Times" w:eastAsia="Batang" w:hAnsi="Times"/>
          <w:szCs w:val="24"/>
          <w:lang w:val="en-GB" w:eastAsia="x-none"/>
        </w:rPr>
        <w:t>FFS whether additional field is needed, at least for Option 2</w:t>
      </w:r>
    </w:p>
    <w:p w14:paraId="6DBC90A5" w14:textId="77777777" w:rsidR="00782CBC" w:rsidRPr="00DC7981" w:rsidRDefault="00782CBC" w:rsidP="00782CBC">
      <w:pPr>
        <w:numPr>
          <w:ilvl w:val="0"/>
          <w:numId w:val="16"/>
        </w:numPr>
        <w:overflowPunct/>
        <w:autoSpaceDE/>
        <w:autoSpaceDN/>
        <w:adjustRightInd/>
        <w:spacing w:before="0" w:after="0"/>
        <w:jc w:val="both"/>
        <w:textAlignment w:val="auto"/>
        <w:rPr>
          <w:rFonts w:eastAsia="Batang"/>
          <w:szCs w:val="24"/>
          <w:lang w:eastAsia="x-none"/>
        </w:rPr>
      </w:pPr>
      <w:r w:rsidRPr="00DC7981">
        <w:rPr>
          <w:rFonts w:eastAsia="Batang"/>
          <w:szCs w:val="24"/>
          <w:lang w:val="en-GB" w:eastAsia="x-none"/>
        </w:rPr>
        <w:t>Within CSI part 2:</w:t>
      </w:r>
    </w:p>
    <w:p w14:paraId="7605F529" w14:textId="77777777" w:rsidR="00782CBC" w:rsidRDefault="00782CBC" w:rsidP="00782CBC">
      <w:pPr>
        <w:numPr>
          <w:ilvl w:val="1"/>
          <w:numId w:val="16"/>
        </w:numPr>
        <w:overflowPunct/>
        <w:autoSpaceDE/>
        <w:autoSpaceDN/>
        <w:adjustRightInd/>
        <w:spacing w:before="0" w:after="0"/>
        <w:jc w:val="both"/>
        <w:textAlignment w:val="auto"/>
        <w:rPr>
          <w:rFonts w:ascii="Times" w:eastAsia="Batang" w:hAnsi="Times" w:cs="Calibri"/>
          <w:szCs w:val="24"/>
          <w:lang w:val="en-GB" w:eastAsia="x-none"/>
        </w:rPr>
      </w:pPr>
      <w:r w:rsidRPr="00DC7981">
        <w:rPr>
          <w:rFonts w:ascii="Times" w:eastAsia="Batang" w:hAnsi="Times"/>
          <w:szCs w:val="24"/>
          <w:lang w:val="en-GB" w:eastAsia="x-none"/>
        </w:rPr>
        <w:t>FFS further compression/omission/Sharing of PMI among Single-TRP and NCJT hypotheses</w:t>
      </w:r>
    </w:p>
    <w:p w14:paraId="5D9B2366" w14:textId="77777777" w:rsidR="00782CBC" w:rsidRPr="00DC7981" w:rsidRDefault="00782CBC" w:rsidP="00782CBC">
      <w:pPr>
        <w:overflowPunct/>
        <w:autoSpaceDE/>
        <w:autoSpaceDN/>
        <w:adjustRightInd/>
        <w:spacing w:before="0" w:after="0"/>
        <w:ind w:left="1440"/>
        <w:jc w:val="both"/>
        <w:textAlignment w:val="auto"/>
        <w:rPr>
          <w:rFonts w:ascii="Times" w:eastAsia="Batang" w:hAnsi="Times" w:cs="Calibri"/>
          <w:szCs w:val="24"/>
          <w:lang w:val="en-GB" w:eastAsia="x-none"/>
        </w:rPr>
      </w:pPr>
    </w:p>
    <w:p w14:paraId="23A9E37D" w14:textId="33B357C3" w:rsidR="00782CBC" w:rsidRDefault="00782CBC" w:rsidP="00782CBC">
      <w:pPr>
        <w:jc w:val="both"/>
        <w:rPr>
          <w:bCs/>
          <w:iCs/>
          <w:lang w:eastAsia="ko-KR"/>
        </w:rPr>
      </w:pPr>
      <w:r>
        <w:rPr>
          <w:bCs/>
          <w:iCs/>
          <w:lang w:eastAsia="ko-KR"/>
        </w:rPr>
        <w:t xml:space="preserve">With respect to CSI part 2 of a NCJT CSI (in either Option 1 or Option 2), it should include two PMIs and two LIs. Furthermore, for the NCJT CSI in the subband part of CSI part 2, the order between even/odd subbands versus first/second PMIs should be decided. The two possibilities are illustrated in </w:t>
      </w:r>
      <w:r>
        <w:rPr>
          <w:bCs/>
          <w:iCs/>
          <w:lang w:eastAsia="ko-KR"/>
        </w:rPr>
        <w:fldChar w:fldCharType="begin"/>
      </w:r>
      <w:r>
        <w:rPr>
          <w:bCs/>
          <w:iCs/>
          <w:lang w:eastAsia="ko-KR"/>
        </w:rPr>
        <w:instrText xml:space="preserve"> REF _Ref68121879 \h </w:instrText>
      </w:r>
      <w:r>
        <w:rPr>
          <w:bCs/>
          <w:iCs/>
          <w:lang w:eastAsia="ko-KR"/>
        </w:rPr>
      </w:r>
      <w:r>
        <w:rPr>
          <w:bCs/>
          <w:iCs/>
          <w:lang w:eastAsia="ko-KR"/>
        </w:rPr>
        <w:fldChar w:fldCharType="separate"/>
      </w:r>
      <w:r w:rsidR="00EA11BC">
        <w:t xml:space="preserve">Figure </w:t>
      </w:r>
      <w:r w:rsidR="00EA11BC">
        <w:rPr>
          <w:noProof/>
        </w:rPr>
        <w:t>1</w:t>
      </w:r>
      <w:r>
        <w:rPr>
          <w:bCs/>
          <w:iCs/>
          <w:lang w:eastAsia="ko-KR"/>
        </w:rPr>
        <w:fldChar w:fldCharType="end"/>
      </w:r>
      <w:r>
        <w:rPr>
          <w:bCs/>
          <w:iCs/>
          <w:lang w:eastAsia="ko-KR"/>
        </w:rPr>
        <w:t>. In each Alt, UCI packing is from top to bottom and UCI omission is from bottom to top.</w:t>
      </w:r>
    </w:p>
    <w:p w14:paraId="4788E74F" w14:textId="77777777" w:rsidR="00782CBC" w:rsidRDefault="00782CBC" w:rsidP="00782CBC">
      <w:pPr>
        <w:keepNext/>
        <w:jc w:val="center"/>
      </w:pPr>
      <w:r>
        <w:rPr>
          <w:bCs/>
          <w:iCs/>
          <w:noProof/>
          <w:lang w:eastAsia="ko-KR"/>
        </w:rPr>
        <w:lastRenderedPageBreak/>
        <w:drawing>
          <wp:inline distT="0" distB="0" distL="0" distR="0" wp14:anchorId="3BE3207A" wp14:editId="1361B653">
            <wp:extent cx="2596559" cy="2359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1384" cy="2364045"/>
                    </a:xfrm>
                    <a:prstGeom prst="rect">
                      <a:avLst/>
                    </a:prstGeom>
                    <a:noFill/>
                  </pic:spPr>
                </pic:pic>
              </a:graphicData>
            </a:graphic>
          </wp:inline>
        </w:drawing>
      </w:r>
    </w:p>
    <w:p w14:paraId="6A1EA4AD" w14:textId="2D7472AD" w:rsidR="00782CBC" w:rsidRPr="00A96A74" w:rsidRDefault="00782CBC" w:rsidP="00782CBC">
      <w:pPr>
        <w:pStyle w:val="Caption"/>
        <w:jc w:val="center"/>
        <w:rPr>
          <w:iCs/>
          <w:lang w:eastAsia="ko-KR"/>
        </w:rPr>
      </w:pPr>
      <w:bookmarkStart w:id="7" w:name="_Ref68121879"/>
      <w:r>
        <w:t xml:space="preserve">Figure </w:t>
      </w:r>
      <w:fldSimple w:instr=" SEQ Figure \* ARABIC ">
        <w:r w:rsidR="00EA11BC">
          <w:rPr>
            <w:noProof/>
          </w:rPr>
          <w:t>1</w:t>
        </w:r>
      </w:fldSimple>
      <w:bookmarkEnd w:id="7"/>
      <w:r>
        <w:t>: Subband part of CSI part 2 for NCJT CSI.</w:t>
      </w:r>
    </w:p>
    <w:p w14:paraId="34A07F07" w14:textId="77777777" w:rsidR="00782CBC" w:rsidRDefault="00782CBC" w:rsidP="00782CBC">
      <w:pPr>
        <w:jc w:val="both"/>
        <w:rPr>
          <w:b/>
          <w:iCs/>
          <w:lang w:val="en-GB" w:eastAsia="ko-KR"/>
        </w:rPr>
      </w:pPr>
      <w:r w:rsidRPr="002A65FE">
        <w:rPr>
          <w:rFonts w:eastAsia="Batang"/>
          <w:b/>
          <w:u w:val="single"/>
          <w:lang w:val="en-GB"/>
        </w:rPr>
        <w:t xml:space="preserve">Proposal </w:t>
      </w:r>
      <w:r>
        <w:rPr>
          <w:rFonts w:eastAsia="Batang"/>
          <w:b/>
          <w:u w:val="single"/>
          <w:lang w:val="en-GB"/>
        </w:rPr>
        <w:t>4</w:t>
      </w:r>
      <w:r w:rsidRPr="002A65FE">
        <w:rPr>
          <w:b/>
          <w:iCs/>
          <w:lang w:val="en-GB" w:eastAsia="ko-KR"/>
        </w:rPr>
        <w:t xml:space="preserve">: </w:t>
      </w:r>
      <w:r>
        <w:rPr>
          <w:b/>
          <w:iCs/>
          <w:lang w:val="en-GB" w:eastAsia="ko-KR"/>
        </w:rPr>
        <w:t>In the NCJT CSI, for subband part of CSI part 2, adopt one of the following alternatives for the order between even/odd subbands versus first/second PMIs:</w:t>
      </w:r>
    </w:p>
    <w:p w14:paraId="0C3604E4" w14:textId="77777777" w:rsidR="00782CBC" w:rsidRPr="00553977" w:rsidRDefault="00782CBC" w:rsidP="00782CBC">
      <w:pPr>
        <w:pStyle w:val="ListParagraph"/>
        <w:numPr>
          <w:ilvl w:val="0"/>
          <w:numId w:val="11"/>
        </w:numPr>
        <w:jc w:val="both"/>
        <w:rPr>
          <w:rFonts w:ascii="Times New Roman" w:hAnsi="Times New Roman"/>
          <w:b/>
          <w:sz w:val="20"/>
          <w:szCs w:val="20"/>
          <w:lang w:eastAsia="ko-KR"/>
        </w:rPr>
      </w:pPr>
      <w:r w:rsidRPr="00553977">
        <w:rPr>
          <w:rFonts w:ascii="Times New Roman" w:hAnsi="Times New Roman"/>
          <w:b/>
          <w:sz w:val="20"/>
          <w:szCs w:val="20"/>
          <w:lang w:eastAsia="ko-KR"/>
        </w:rPr>
        <w:t>Alt1: Even and odd subbands of the first PMI are placed first followed by even and odd subbands of the second PMI.</w:t>
      </w:r>
    </w:p>
    <w:p w14:paraId="0F664E09" w14:textId="77777777" w:rsidR="00782CBC" w:rsidRDefault="00782CBC" w:rsidP="00782CBC">
      <w:pPr>
        <w:pStyle w:val="ListParagraph"/>
        <w:numPr>
          <w:ilvl w:val="0"/>
          <w:numId w:val="11"/>
        </w:numPr>
        <w:jc w:val="both"/>
        <w:rPr>
          <w:rFonts w:ascii="Times New Roman" w:hAnsi="Times New Roman"/>
          <w:b/>
          <w:sz w:val="20"/>
          <w:szCs w:val="20"/>
          <w:lang w:eastAsia="ko-KR"/>
        </w:rPr>
      </w:pPr>
      <w:r w:rsidRPr="00553977">
        <w:rPr>
          <w:rFonts w:ascii="Times New Roman" w:hAnsi="Times New Roman"/>
          <w:b/>
          <w:sz w:val="20"/>
          <w:szCs w:val="20"/>
          <w:lang w:eastAsia="ko-KR"/>
        </w:rPr>
        <w:t>Alt2: Even subbands of the first and second PMIs are placed first followed by the odd subbands of the first and second PMIs.</w:t>
      </w:r>
    </w:p>
    <w:p w14:paraId="62CC7361" w14:textId="77777777" w:rsidR="00782CBC" w:rsidRDefault="00782CBC" w:rsidP="00782CBC">
      <w:pPr>
        <w:jc w:val="both"/>
        <w:rPr>
          <w:bCs/>
          <w:lang w:eastAsia="ko-KR"/>
        </w:rPr>
      </w:pPr>
      <w:r w:rsidRPr="001A3FA7">
        <w:rPr>
          <w:bCs/>
          <w:lang w:eastAsia="ko-KR"/>
        </w:rPr>
        <w:t xml:space="preserve">In addition, </w:t>
      </w:r>
      <w:r>
        <w:rPr>
          <w:bCs/>
          <w:lang w:eastAsia="ko-KR"/>
        </w:rPr>
        <w:t>since 2 RIs/PMIs/LIs are reported in a NCJT CSI, there needs to be an association between them and the CMR pair so that UE and gNB are on the same page as to which RI/PMI/LI is associated to which CMR. Given that it is agreed that the CMR pair are always from two CMR groups (they cannot belong to the same CMR group), then natural association is based on the CMR grouping.</w:t>
      </w:r>
    </w:p>
    <w:p w14:paraId="58732E59" w14:textId="77777777" w:rsidR="00782CBC" w:rsidRPr="001C651E" w:rsidRDefault="00782CBC" w:rsidP="00782CBC">
      <w:pPr>
        <w:jc w:val="both"/>
        <w:rPr>
          <w:b/>
          <w:iCs/>
          <w:lang w:val="en-GB" w:eastAsia="ko-KR"/>
        </w:rPr>
      </w:pPr>
      <w:r w:rsidRPr="002A65FE">
        <w:rPr>
          <w:rFonts w:eastAsia="Batang"/>
          <w:b/>
          <w:u w:val="single"/>
          <w:lang w:val="en-GB"/>
        </w:rPr>
        <w:t xml:space="preserve">Proposal </w:t>
      </w:r>
      <w:r>
        <w:rPr>
          <w:rFonts w:eastAsia="Batang"/>
          <w:b/>
          <w:u w:val="single"/>
          <w:lang w:val="en-GB"/>
        </w:rPr>
        <w:t>5</w:t>
      </w:r>
      <w:r w:rsidRPr="002A65FE">
        <w:rPr>
          <w:b/>
          <w:iCs/>
          <w:lang w:val="en-GB" w:eastAsia="ko-KR"/>
        </w:rPr>
        <w:t xml:space="preserve">: </w:t>
      </w:r>
      <w:r>
        <w:rPr>
          <w:b/>
          <w:iCs/>
          <w:lang w:val="en-GB" w:eastAsia="ko-KR"/>
        </w:rPr>
        <w:t>For a NCJT CSI corresponding to a CMR pair, the first RI/PMI/LI is associated with the CMR in the first CMR group, and the second RI/PMI/LI is associated with the CMR in the second CMR group.</w:t>
      </w:r>
    </w:p>
    <w:p w14:paraId="55C5EB91" w14:textId="77777777" w:rsidR="00782CBC" w:rsidRDefault="00782CBC" w:rsidP="00782CBC">
      <w:pPr>
        <w:jc w:val="both"/>
        <w:rPr>
          <w:bCs/>
          <w:iCs/>
          <w:lang w:val="en-GB" w:eastAsia="ko-KR"/>
        </w:rPr>
      </w:pPr>
      <w:r>
        <w:rPr>
          <w:bCs/>
          <w:iCs/>
          <w:lang w:val="en-GB" w:eastAsia="ko-KR"/>
        </w:rPr>
        <w:t xml:space="preserve">Another issue that requires clarification is related to </w:t>
      </w:r>
      <w:r w:rsidRPr="005469E0">
        <w:rPr>
          <w:bCs/>
          <w:i/>
          <w:lang w:val="en-GB" w:eastAsia="ko-KR"/>
        </w:rPr>
        <w:t>powerControlOffset</w:t>
      </w:r>
      <w:r>
        <w:rPr>
          <w:bCs/>
          <w:iCs/>
          <w:lang w:val="en-GB" w:eastAsia="ko-KR"/>
        </w:rPr>
        <w:t xml:space="preserve"> or “Pc ratio”, which is configured per NZP CSI-RS resource and is defined as </w:t>
      </w:r>
      <w:r w:rsidRPr="003D509A">
        <w:rPr>
          <w:bCs/>
          <w:iCs/>
          <w:lang w:val="en-GB" w:eastAsia="ko-KR"/>
        </w:rPr>
        <w:t>ratio of PDSCH EPRE to NZP CSI-RS EPRE when UE derives CSI feedback</w:t>
      </w:r>
      <w:r>
        <w:rPr>
          <w:bCs/>
          <w:iCs/>
          <w:lang w:val="en-GB" w:eastAsia="ko-KR"/>
        </w:rPr>
        <w:t>. More accurate definition of Pc ratio for Rel. 15 was concluded as below:</w:t>
      </w:r>
    </w:p>
    <w:p w14:paraId="24EAEE59" w14:textId="77777777" w:rsidR="00782CBC" w:rsidRDefault="00782CBC" w:rsidP="00782CBC">
      <w:pPr>
        <w:rPr>
          <w:b/>
          <w:bCs/>
        </w:rPr>
      </w:pPr>
      <w:r>
        <w:rPr>
          <w:b/>
          <w:bCs/>
        </w:rPr>
        <w:t>Conclusion (RAN1 #96bis)</w:t>
      </w:r>
    </w:p>
    <w:p w14:paraId="63C6898C" w14:textId="77777777" w:rsidR="00782CBC" w:rsidRPr="00571BA3" w:rsidRDefault="00782CBC" w:rsidP="00782CBC">
      <w:r w:rsidRPr="00571BA3">
        <w:t>It is common understanding in RAN1 that:</w:t>
      </w:r>
    </w:p>
    <w:p w14:paraId="5297A90F" w14:textId="77777777" w:rsidR="00782CBC" w:rsidRPr="00571BA3" w:rsidRDefault="00782CBC" w:rsidP="00782CBC">
      <w:pPr>
        <w:pStyle w:val="ListParagraph"/>
        <w:numPr>
          <w:ilvl w:val="0"/>
          <w:numId w:val="38"/>
        </w:numPr>
        <w:spacing w:before="0" w:after="160" w:line="252" w:lineRule="auto"/>
        <w:contextualSpacing/>
        <w:rPr>
          <w:rFonts w:ascii="Times New Roman" w:hAnsi="Times New Roman"/>
          <w:sz w:val="20"/>
          <w:szCs w:val="20"/>
        </w:rPr>
      </w:pPr>
      <w:r w:rsidRPr="00571BA3">
        <w:rPr>
          <w:rFonts w:ascii="Times New Roman" w:hAnsi="Times New Roman"/>
          <w:sz w:val="20"/>
          <w:szCs w:val="20"/>
        </w:rPr>
        <w:t xml:space="preserve">The </w:t>
      </w:r>
      <w:r w:rsidRPr="00571BA3">
        <w:rPr>
          <w:rFonts w:ascii="Times New Roman" w:hAnsi="Times New Roman"/>
          <w:i/>
          <w:iCs/>
          <w:sz w:val="20"/>
          <w:szCs w:val="20"/>
        </w:rPr>
        <w:t>powerControlOffset</w:t>
      </w:r>
      <w:r w:rsidRPr="00571BA3">
        <w:rPr>
          <w:rFonts w:ascii="Times New Roman" w:hAnsi="Times New Roman"/>
          <w:sz w:val="20"/>
          <w:szCs w:val="20"/>
        </w:rPr>
        <w:t xml:space="preserve"> (“Pc”) ratio is defined as </w:t>
      </w:r>
      <w:r w:rsidRPr="00571BA3">
        <w:rPr>
          <w:rFonts w:ascii="Times New Roman" w:hAnsi="Times New Roman"/>
          <w:noProof/>
          <w:position w:val="-30"/>
          <w:sz w:val="20"/>
          <w:szCs w:val="20"/>
        </w:rPr>
        <w:drawing>
          <wp:inline distT="0" distB="0" distL="0" distR="0" wp14:anchorId="269C4500" wp14:editId="540FE957">
            <wp:extent cx="1028700" cy="434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434340"/>
                    </a:xfrm>
                    <a:prstGeom prst="rect">
                      <a:avLst/>
                    </a:prstGeom>
                    <a:noFill/>
                    <a:ln>
                      <a:noFill/>
                    </a:ln>
                  </pic:spPr>
                </pic:pic>
              </a:graphicData>
            </a:graphic>
          </wp:inline>
        </w:drawing>
      </w:r>
      <w:r w:rsidRPr="00571BA3">
        <w:rPr>
          <w:rFonts w:ascii="Times New Roman" w:hAnsi="Times New Roman"/>
          <w:sz w:val="20"/>
          <w:szCs w:val="20"/>
        </w:rPr>
        <w:t> dB</w:t>
      </w:r>
    </w:p>
    <w:p w14:paraId="1F3D7F31" w14:textId="77777777" w:rsidR="00782CBC" w:rsidRPr="00571BA3" w:rsidRDefault="00782CBC" w:rsidP="00782CBC">
      <w:pPr>
        <w:pStyle w:val="ListParagraph"/>
        <w:numPr>
          <w:ilvl w:val="0"/>
          <w:numId w:val="38"/>
        </w:numPr>
        <w:spacing w:before="0" w:line="252" w:lineRule="auto"/>
        <w:contextualSpacing/>
        <w:rPr>
          <w:rFonts w:ascii="Times New Roman" w:hAnsi="Times New Roman"/>
          <w:sz w:val="20"/>
          <w:szCs w:val="20"/>
        </w:rPr>
      </w:pPr>
      <w:r w:rsidRPr="00571BA3">
        <w:rPr>
          <w:rFonts w:ascii="Times New Roman" w:hAnsi="Times New Roman"/>
          <w:sz w:val="20"/>
          <w:szCs w:val="20"/>
        </w:rPr>
        <w:t>Where</w:t>
      </w:r>
    </w:p>
    <w:p w14:paraId="15452D01" w14:textId="77777777" w:rsidR="00782CBC" w:rsidRPr="00571BA3" w:rsidRDefault="00782CBC" w:rsidP="00782CBC">
      <w:pPr>
        <w:pStyle w:val="ListParagraph"/>
        <w:numPr>
          <w:ilvl w:val="1"/>
          <w:numId w:val="38"/>
        </w:numPr>
        <w:spacing w:before="0" w:line="252" w:lineRule="auto"/>
        <w:contextualSpacing/>
        <w:rPr>
          <w:rFonts w:ascii="Times New Roman" w:hAnsi="Times New Roman"/>
          <w:sz w:val="20"/>
          <w:szCs w:val="20"/>
        </w:rPr>
      </w:pPr>
      <w:r w:rsidRPr="00571BA3">
        <w:rPr>
          <w:i/>
          <w:iCs/>
          <w:sz w:val="20"/>
          <w:szCs w:val="20"/>
          <w:lang w:val="en-GB"/>
        </w:rPr>
        <w:t>P</w:t>
      </w:r>
      <w:r w:rsidRPr="00571BA3">
        <w:rPr>
          <w:i/>
          <w:iCs/>
          <w:sz w:val="20"/>
          <w:szCs w:val="20"/>
          <w:vertAlign w:val="subscript"/>
          <w:lang w:val="en-GB"/>
        </w:rPr>
        <w:t>PDSCH</w:t>
      </w:r>
      <w:r w:rsidRPr="00571BA3">
        <w:rPr>
          <w:sz w:val="20"/>
          <w:szCs w:val="20"/>
          <w:lang w:val="en-GB"/>
        </w:rPr>
        <w:t xml:space="preserve"> </w:t>
      </w:r>
      <w:r w:rsidRPr="00571BA3">
        <w:rPr>
          <w:rFonts w:ascii="Times New Roman" w:hAnsi="Times New Roman"/>
          <w:sz w:val="20"/>
          <w:szCs w:val="20"/>
        </w:rPr>
        <w:t>is the energy of total PDSCH ports multiplexed on one subcarrier of one OFDM symbol</w:t>
      </w:r>
    </w:p>
    <w:p w14:paraId="19DC4DAA" w14:textId="77777777" w:rsidR="00782CBC" w:rsidRPr="00571BA3" w:rsidRDefault="00782CBC" w:rsidP="00782CBC">
      <w:pPr>
        <w:pStyle w:val="ListParagraph"/>
        <w:numPr>
          <w:ilvl w:val="1"/>
          <w:numId w:val="38"/>
        </w:numPr>
        <w:spacing w:before="0" w:line="252" w:lineRule="auto"/>
        <w:contextualSpacing/>
        <w:rPr>
          <w:rFonts w:ascii="Times New Roman" w:hAnsi="Times New Roman"/>
          <w:sz w:val="20"/>
          <w:szCs w:val="20"/>
        </w:rPr>
      </w:pPr>
      <w:r w:rsidRPr="00571BA3">
        <w:rPr>
          <w:i/>
          <w:iCs/>
          <w:sz w:val="20"/>
          <w:szCs w:val="20"/>
          <w:lang w:val="en-GB"/>
        </w:rPr>
        <w:t>P</w:t>
      </w:r>
      <w:r w:rsidRPr="00571BA3">
        <w:rPr>
          <w:i/>
          <w:iCs/>
          <w:sz w:val="20"/>
          <w:szCs w:val="20"/>
          <w:vertAlign w:val="subscript"/>
          <w:lang w:val="en-GB"/>
        </w:rPr>
        <w:t>CSIRS</w:t>
      </w:r>
      <w:r w:rsidRPr="00571BA3">
        <w:rPr>
          <w:sz w:val="20"/>
          <w:szCs w:val="20"/>
          <w:lang w:val="en-GB"/>
        </w:rPr>
        <w:t xml:space="preserve"> </w:t>
      </w:r>
      <w:r w:rsidRPr="00571BA3">
        <w:rPr>
          <w:rFonts w:ascii="Times New Roman" w:hAnsi="Times New Roman"/>
          <w:sz w:val="20"/>
          <w:szCs w:val="20"/>
        </w:rPr>
        <w:t>is the energy of all CSI-RS ports multiplexed on one subcarrier of one OFDM symbol</w:t>
      </w:r>
    </w:p>
    <w:p w14:paraId="339C457B" w14:textId="77777777" w:rsidR="00782CBC" w:rsidRDefault="00782CBC" w:rsidP="00782CBC">
      <w:pPr>
        <w:jc w:val="both"/>
        <w:rPr>
          <w:bCs/>
          <w:lang w:eastAsia="ko-KR"/>
        </w:rPr>
      </w:pPr>
      <w:r>
        <w:rPr>
          <w:bCs/>
          <w:lang w:eastAsia="ko-KR"/>
        </w:rPr>
        <w:t>In RAN1 #106-e, the following was agreed:</w:t>
      </w:r>
    </w:p>
    <w:p w14:paraId="0D22478B" w14:textId="77777777" w:rsidR="00782CBC" w:rsidRPr="00F37D22" w:rsidRDefault="00782CBC" w:rsidP="00782CBC">
      <w:pPr>
        <w:shd w:val="clear" w:color="auto" w:fill="FFFFFF"/>
        <w:overflowPunct/>
        <w:autoSpaceDE/>
        <w:autoSpaceDN/>
        <w:adjustRightInd/>
        <w:spacing w:before="0" w:after="0"/>
        <w:jc w:val="both"/>
        <w:textAlignment w:val="auto"/>
        <w:rPr>
          <w:b/>
          <w:iCs/>
          <w:highlight w:val="green"/>
          <w:lang w:val="en-GB"/>
        </w:rPr>
      </w:pPr>
      <w:r w:rsidRPr="00F37D22">
        <w:rPr>
          <w:b/>
          <w:iCs/>
          <w:highlight w:val="green"/>
          <w:lang w:val="en-GB"/>
        </w:rPr>
        <w:t>Agreement</w:t>
      </w:r>
    </w:p>
    <w:p w14:paraId="771F5A63" w14:textId="77777777" w:rsidR="00782CBC" w:rsidRPr="00F37D22" w:rsidRDefault="00782CBC" w:rsidP="00782CBC">
      <w:pPr>
        <w:overflowPunct/>
        <w:autoSpaceDE/>
        <w:autoSpaceDN/>
        <w:adjustRightInd/>
        <w:spacing w:before="0" w:after="0"/>
        <w:textAlignment w:val="auto"/>
        <w:rPr>
          <w:rFonts w:ascii="Times" w:eastAsia="Batang" w:hAnsi="Times"/>
          <w:szCs w:val="24"/>
          <w:lang w:val="en-GB"/>
        </w:rPr>
      </w:pPr>
      <w:bookmarkStart w:id="8" w:name="_Hlk83931507"/>
      <w:r w:rsidRPr="00F37D22">
        <w:rPr>
          <w:rFonts w:ascii="Times" w:eastAsia="Batang" w:hAnsi="Times"/>
          <w:szCs w:val="24"/>
          <w:lang w:val="en-GB"/>
        </w:rPr>
        <w:t>For a CMR pair configured for a NCJT measurement hypothesis, study following Alternatives:</w:t>
      </w:r>
    </w:p>
    <w:p w14:paraId="08DB7F54" w14:textId="77777777" w:rsidR="00782CBC" w:rsidRPr="00F37D22" w:rsidRDefault="00782CBC" w:rsidP="00782CBC">
      <w:pPr>
        <w:numPr>
          <w:ilvl w:val="0"/>
          <w:numId w:val="48"/>
        </w:numPr>
        <w:overflowPunct/>
        <w:autoSpaceDE/>
        <w:autoSpaceDN/>
        <w:adjustRightInd/>
        <w:spacing w:before="0" w:after="0"/>
        <w:textAlignment w:val="auto"/>
        <w:rPr>
          <w:rFonts w:ascii="Times" w:eastAsia="Batang" w:hAnsi="Times"/>
          <w:szCs w:val="24"/>
          <w:lang w:val="en-GB" w:eastAsia="x-none"/>
        </w:rPr>
      </w:pPr>
      <w:r w:rsidRPr="00F37D22">
        <w:rPr>
          <w:rFonts w:ascii="Times" w:eastAsia="Batang" w:hAnsi="Times"/>
          <w:szCs w:val="24"/>
          <w:lang w:val="en-GB" w:eastAsia="x-none"/>
        </w:rPr>
        <w:t xml:space="preserve">Alt 1: a separate </w:t>
      </w:r>
      <w:r w:rsidRPr="00F37D22">
        <w:rPr>
          <w:rFonts w:ascii="Times" w:eastAsia="Batang" w:hAnsi="Times"/>
          <w:i/>
          <w:iCs/>
          <w:szCs w:val="24"/>
          <w:lang w:val="en-GB" w:eastAsia="x-none"/>
        </w:rPr>
        <w:t>powerControlOffset</w:t>
      </w:r>
      <w:r w:rsidRPr="00F37D22">
        <w:rPr>
          <w:rFonts w:ascii="Times" w:eastAsia="Batang" w:hAnsi="Times"/>
          <w:szCs w:val="24"/>
          <w:lang w:val="en-GB" w:eastAsia="x-none"/>
        </w:rPr>
        <w:t xml:space="preserve"> (Pc ratio) shall be configured for the NCJT measurement hypothesis by re-defining such Pc ratio as 10log</w:t>
      </w:r>
      <w:r w:rsidRPr="00F37D22">
        <w:rPr>
          <w:rFonts w:ascii="Times" w:eastAsia="Batang" w:hAnsi="Times"/>
          <w:szCs w:val="24"/>
          <w:vertAlign w:val="subscript"/>
          <w:lang w:val="en-GB" w:eastAsia="x-none"/>
        </w:rPr>
        <w:t>10</w:t>
      </w:r>
      <w:r w:rsidRPr="00F37D22">
        <w:rPr>
          <w:rFonts w:ascii="Times" w:eastAsia="Batang" w:hAnsi="Times"/>
          <w:szCs w:val="24"/>
          <w:lang w:val="en-GB" w:eastAsia="x-none"/>
        </w:rPr>
        <w:t>(P_PDSCH/P_CSIRS) dB, whereas</w:t>
      </w:r>
    </w:p>
    <w:p w14:paraId="67B07AA0" w14:textId="77777777" w:rsidR="00782CBC" w:rsidRPr="00F37D22" w:rsidRDefault="00782CBC" w:rsidP="00782CBC">
      <w:pPr>
        <w:numPr>
          <w:ilvl w:val="1"/>
          <w:numId w:val="48"/>
        </w:numPr>
        <w:overflowPunct/>
        <w:autoSpaceDE/>
        <w:autoSpaceDN/>
        <w:adjustRightInd/>
        <w:spacing w:before="0" w:after="0"/>
        <w:textAlignment w:val="auto"/>
        <w:rPr>
          <w:rFonts w:ascii="Times" w:eastAsia="Batang" w:hAnsi="Times"/>
          <w:szCs w:val="24"/>
          <w:lang w:val="en-GB" w:eastAsia="x-none"/>
        </w:rPr>
      </w:pPr>
      <w:r w:rsidRPr="00F37D22">
        <w:rPr>
          <w:rFonts w:ascii="Times" w:eastAsia="Batang" w:hAnsi="Times"/>
          <w:szCs w:val="24"/>
          <w:lang w:val="en-GB" w:eastAsia="x-none"/>
        </w:rPr>
        <w:t>P_PDSCH is the energy of PDSCH ports with a same TCI state as the CMR on one subcarrier of one OFDM symbol</w:t>
      </w:r>
    </w:p>
    <w:p w14:paraId="785D4668" w14:textId="77777777" w:rsidR="00782CBC" w:rsidRPr="00F37D22" w:rsidRDefault="00782CBC" w:rsidP="00782CBC">
      <w:pPr>
        <w:numPr>
          <w:ilvl w:val="1"/>
          <w:numId w:val="48"/>
        </w:numPr>
        <w:overflowPunct/>
        <w:autoSpaceDE/>
        <w:autoSpaceDN/>
        <w:adjustRightInd/>
        <w:spacing w:before="0" w:after="0"/>
        <w:textAlignment w:val="auto"/>
        <w:rPr>
          <w:rFonts w:ascii="Times" w:eastAsia="Batang" w:hAnsi="Times"/>
          <w:szCs w:val="24"/>
          <w:lang w:val="en-GB" w:eastAsia="x-none"/>
        </w:rPr>
      </w:pPr>
      <w:r w:rsidRPr="00F37D22">
        <w:rPr>
          <w:rFonts w:ascii="Times" w:eastAsia="Batang" w:hAnsi="Times"/>
          <w:szCs w:val="24"/>
          <w:lang w:val="en-GB" w:eastAsia="x-none"/>
        </w:rPr>
        <w:lastRenderedPageBreak/>
        <w:t>P_CSIRS is the energy of all CSI-RS ports of the CMR multiplexed on one subcarrier of one OFDM symbol</w:t>
      </w:r>
    </w:p>
    <w:bookmarkEnd w:id="8"/>
    <w:p w14:paraId="2D62EE68" w14:textId="77777777" w:rsidR="00782CBC" w:rsidRPr="00F37D22" w:rsidRDefault="00782CBC" w:rsidP="00782CBC">
      <w:pPr>
        <w:numPr>
          <w:ilvl w:val="0"/>
          <w:numId w:val="48"/>
        </w:numPr>
        <w:overflowPunct/>
        <w:autoSpaceDE/>
        <w:autoSpaceDN/>
        <w:adjustRightInd/>
        <w:spacing w:before="0" w:after="0"/>
        <w:textAlignment w:val="auto"/>
        <w:rPr>
          <w:rFonts w:ascii="Times" w:eastAsia="Batang" w:hAnsi="Times"/>
          <w:szCs w:val="24"/>
          <w:lang w:val="en-GB" w:eastAsia="x-none"/>
        </w:rPr>
      </w:pPr>
      <w:r w:rsidRPr="00F37D22">
        <w:rPr>
          <w:rFonts w:ascii="Times" w:eastAsia="Batang" w:hAnsi="Times"/>
          <w:szCs w:val="24"/>
          <w:lang w:val="en-GB" w:eastAsia="x-none"/>
        </w:rPr>
        <w:t>Alt 2: re-interpret two Pc ratios configured for the CMR pair for the NCJT measurement hypothesis, FFS detailed impact of specification</w:t>
      </w:r>
    </w:p>
    <w:p w14:paraId="4760D18A" w14:textId="77777777" w:rsidR="00782CBC" w:rsidRPr="00F37D22" w:rsidRDefault="00782CBC" w:rsidP="00782CBC">
      <w:pPr>
        <w:numPr>
          <w:ilvl w:val="0"/>
          <w:numId w:val="48"/>
        </w:numPr>
        <w:overflowPunct/>
        <w:autoSpaceDE/>
        <w:autoSpaceDN/>
        <w:adjustRightInd/>
        <w:spacing w:before="0" w:after="0"/>
        <w:textAlignment w:val="auto"/>
        <w:rPr>
          <w:rFonts w:ascii="Times" w:eastAsia="Batang" w:hAnsi="Times"/>
          <w:szCs w:val="24"/>
          <w:lang w:val="en-GB" w:eastAsia="x-none"/>
        </w:rPr>
      </w:pPr>
      <w:r w:rsidRPr="00F37D22">
        <w:rPr>
          <w:rFonts w:ascii="Times" w:eastAsia="Batang" w:hAnsi="Times"/>
          <w:szCs w:val="24"/>
          <w:lang w:val="en-GB" w:eastAsia="x-none"/>
        </w:rPr>
        <w:t>Alt 3: No change to definition or configuration of Pc ratio</w:t>
      </w:r>
    </w:p>
    <w:p w14:paraId="68537917" w14:textId="77777777" w:rsidR="00782CBC" w:rsidRPr="00F37D22" w:rsidRDefault="00782CBC" w:rsidP="00782CBC">
      <w:pPr>
        <w:numPr>
          <w:ilvl w:val="0"/>
          <w:numId w:val="48"/>
        </w:numPr>
        <w:overflowPunct/>
        <w:autoSpaceDE/>
        <w:autoSpaceDN/>
        <w:adjustRightInd/>
        <w:spacing w:before="0" w:after="0"/>
        <w:textAlignment w:val="auto"/>
        <w:rPr>
          <w:rFonts w:ascii="Times" w:eastAsia="Batang" w:hAnsi="Times"/>
          <w:szCs w:val="24"/>
          <w:lang w:val="en-GB" w:eastAsia="x-none"/>
        </w:rPr>
      </w:pPr>
      <w:r w:rsidRPr="00F37D22">
        <w:rPr>
          <w:rFonts w:ascii="Times" w:eastAsia="Batang" w:hAnsi="Times"/>
          <w:szCs w:val="24"/>
          <w:lang w:val="en-GB" w:eastAsia="x-none"/>
        </w:rPr>
        <w:t>Note that other solutions are not excluded.</w:t>
      </w:r>
    </w:p>
    <w:p w14:paraId="65595F04" w14:textId="77777777" w:rsidR="00782CBC" w:rsidRDefault="00782CBC" w:rsidP="00782CBC">
      <w:pPr>
        <w:jc w:val="both"/>
        <w:rPr>
          <w:rFonts w:ascii="Times" w:eastAsia="Batang" w:hAnsi="Times"/>
          <w:szCs w:val="24"/>
          <w:lang w:val="en-GB" w:eastAsia="x-none"/>
        </w:rPr>
      </w:pPr>
      <w:r>
        <w:rPr>
          <w:bCs/>
          <w:lang w:eastAsia="ko-KR"/>
        </w:rPr>
        <w:t xml:space="preserve">First, it should be noted that Alt3 may not work. Let’s assume that Pc ratios of the two CMRs in the CMR pair are Pc,1 and Pc,2 in linear domain. Then with Rel. 15 definition, </w:t>
      </w:r>
      <w:bookmarkStart w:id="9" w:name="_Hlk83930961"/>
      <w:r w:rsidRPr="00F37D22">
        <w:rPr>
          <w:rFonts w:ascii="Times" w:eastAsia="Batang" w:hAnsi="Times"/>
          <w:szCs w:val="24"/>
          <w:lang w:val="en-GB" w:eastAsia="x-none"/>
        </w:rPr>
        <w:t>P_PDSCH</w:t>
      </w:r>
      <w:r>
        <w:rPr>
          <w:rFonts w:ascii="Times" w:eastAsia="Batang" w:hAnsi="Times"/>
          <w:szCs w:val="24"/>
          <w:lang w:val="en-GB" w:eastAsia="x-none"/>
        </w:rPr>
        <w:t>=</w:t>
      </w:r>
      <w:r w:rsidRPr="00A927E7">
        <w:rPr>
          <w:bCs/>
          <w:lang w:eastAsia="ko-KR"/>
        </w:rPr>
        <w:t xml:space="preserve"> </w:t>
      </w:r>
      <w:r>
        <w:rPr>
          <w:bCs/>
          <w:lang w:eastAsia="ko-KR"/>
        </w:rPr>
        <w:t>Pc,1 *</w:t>
      </w:r>
      <w:r w:rsidRPr="00A927E7">
        <w:rPr>
          <w:rFonts w:ascii="Times" w:eastAsia="Batang" w:hAnsi="Times"/>
          <w:szCs w:val="24"/>
          <w:lang w:val="en-GB" w:eastAsia="x-none"/>
        </w:rPr>
        <w:t xml:space="preserve"> </w:t>
      </w:r>
      <w:r w:rsidRPr="00F37D22">
        <w:rPr>
          <w:rFonts w:ascii="Times" w:eastAsia="Batang" w:hAnsi="Times"/>
          <w:szCs w:val="24"/>
          <w:lang w:val="en-GB" w:eastAsia="x-none"/>
        </w:rPr>
        <w:t>P_CSIRS</w:t>
      </w:r>
      <w:r>
        <w:rPr>
          <w:rFonts w:ascii="Times" w:eastAsia="Batang" w:hAnsi="Times"/>
          <w:szCs w:val="24"/>
          <w:lang w:val="en-GB" w:eastAsia="x-none"/>
        </w:rPr>
        <w:t>,1</w:t>
      </w:r>
      <w:bookmarkEnd w:id="9"/>
      <w:r>
        <w:rPr>
          <w:rFonts w:ascii="Times" w:eastAsia="Batang" w:hAnsi="Times"/>
          <w:szCs w:val="24"/>
          <w:lang w:val="en-GB" w:eastAsia="x-none"/>
        </w:rPr>
        <w:t>=</w:t>
      </w:r>
      <w:r w:rsidRPr="000020EB">
        <w:rPr>
          <w:bCs/>
          <w:lang w:eastAsia="ko-KR"/>
        </w:rPr>
        <w:t xml:space="preserve"> </w:t>
      </w:r>
      <w:r>
        <w:rPr>
          <w:bCs/>
          <w:lang w:eastAsia="ko-KR"/>
        </w:rPr>
        <w:t>Pc,2 *</w:t>
      </w:r>
      <w:r w:rsidRPr="00A927E7">
        <w:rPr>
          <w:rFonts w:ascii="Times" w:eastAsia="Batang" w:hAnsi="Times"/>
          <w:szCs w:val="24"/>
          <w:lang w:val="en-GB" w:eastAsia="x-none"/>
        </w:rPr>
        <w:t xml:space="preserve"> </w:t>
      </w:r>
      <w:r w:rsidRPr="00F37D22">
        <w:rPr>
          <w:rFonts w:ascii="Times" w:eastAsia="Batang" w:hAnsi="Times"/>
          <w:szCs w:val="24"/>
          <w:lang w:val="en-GB" w:eastAsia="x-none"/>
        </w:rPr>
        <w:t>P_CSIRS</w:t>
      </w:r>
      <w:r>
        <w:rPr>
          <w:rFonts w:ascii="Times" w:eastAsia="Batang" w:hAnsi="Times"/>
          <w:szCs w:val="24"/>
          <w:lang w:val="en-GB" w:eastAsia="x-none"/>
        </w:rPr>
        <w:t xml:space="preserve">,2. Since </w:t>
      </w:r>
      <w:r w:rsidRPr="00F37D22">
        <w:rPr>
          <w:rFonts w:ascii="Times" w:eastAsia="Batang" w:hAnsi="Times"/>
          <w:szCs w:val="24"/>
          <w:lang w:val="en-GB" w:eastAsia="x-none"/>
        </w:rPr>
        <w:t>P_CSIRS</w:t>
      </w:r>
      <w:r>
        <w:rPr>
          <w:rFonts w:ascii="Times" w:eastAsia="Batang" w:hAnsi="Times"/>
          <w:szCs w:val="24"/>
          <w:lang w:val="en-GB" w:eastAsia="x-none"/>
        </w:rPr>
        <w:t xml:space="preserve">,1 and </w:t>
      </w:r>
      <w:r w:rsidRPr="00F37D22">
        <w:rPr>
          <w:rFonts w:ascii="Times" w:eastAsia="Batang" w:hAnsi="Times"/>
          <w:szCs w:val="24"/>
          <w:lang w:val="en-GB" w:eastAsia="x-none"/>
        </w:rPr>
        <w:t>P_CSIRS</w:t>
      </w:r>
      <w:r>
        <w:rPr>
          <w:rFonts w:ascii="Times" w:eastAsia="Batang" w:hAnsi="Times"/>
          <w:szCs w:val="24"/>
          <w:lang w:val="en-GB" w:eastAsia="x-none"/>
        </w:rPr>
        <w:t xml:space="preserve">,2 are the measured energy at the UE corresponding to the two CMRs, there is no way for gNB to configure </w:t>
      </w:r>
      <w:r>
        <w:rPr>
          <w:bCs/>
          <w:lang w:eastAsia="ko-KR"/>
        </w:rPr>
        <w:t xml:space="preserve">Pc,1 and Pc,2 such that the equation above is satisfied. Then, it becomes unclear what should be the UE assumption on </w:t>
      </w:r>
      <w:r w:rsidRPr="00F37D22">
        <w:rPr>
          <w:rFonts w:ascii="Times" w:eastAsia="Batang" w:hAnsi="Times"/>
          <w:szCs w:val="24"/>
          <w:lang w:val="en-GB" w:eastAsia="x-none"/>
        </w:rPr>
        <w:t>P_PDSCH</w:t>
      </w:r>
      <w:r>
        <w:rPr>
          <w:rFonts w:ascii="Times" w:eastAsia="Batang" w:hAnsi="Times"/>
          <w:szCs w:val="24"/>
          <w:lang w:val="en-GB" w:eastAsia="x-none"/>
        </w:rPr>
        <w:t>. As a result, either Alt1 or Alt2 is needed.</w:t>
      </w:r>
    </w:p>
    <w:p w14:paraId="309EF95E" w14:textId="77777777" w:rsidR="00782CBC" w:rsidRDefault="00782CBC" w:rsidP="00782CBC">
      <w:pPr>
        <w:spacing w:before="0" w:after="60"/>
        <w:jc w:val="both"/>
        <w:rPr>
          <w:rFonts w:ascii="Times" w:eastAsia="Batang" w:hAnsi="Times"/>
          <w:szCs w:val="24"/>
          <w:lang w:val="en-GB" w:eastAsia="x-none"/>
        </w:rPr>
      </w:pPr>
      <w:r>
        <w:rPr>
          <w:rFonts w:ascii="Times" w:eastAsia="Batang" w:hAnsi="Times"/>
          <w:szCs w:val="24"/>
          <w:lang w:val="en-GB" w:eastAsia="x-none"/>
        </w:rPr>
        <w:t xml:space="preserve">Second, in the case of Alt2 if we reinterpret </w:t>
      </w:r>
      <w:r w:rsidRPr="00F37D22">
        <w:rPr>
          <w:rFonts w:ascii="Times" w:eastAsia="Batang" w:hAnsi="Times"/>
          <w:szCs w:val="24"/>
          <w:lang w:val="en-GB" w:eastAsia="x-none"/>
        </w:rPr>
        <w:t>two Pc ratios</w:t>
      </w:r>
      <w:r>
        <w:rPr>
          <w:rFonts w:ascii="Times" w:eastAsia="Batang" w:hAnsi="Times"/>
          <w:szCs w:val="24"/>
          <w:lang w:val="en-GB" w:eastAsia="x-none"/>
        </w:rPr>
        <w:t xml:space="preserve"> as in Alt1 but w/o adding a new configuration, UE always assumes larger power (3dB in case of equal power) for NCJT CSI hypothesis compared to sTRP CSI hypothesis:</w:t>
      </w:r>
    </w:p>
    <w:p w14:paraId="5DD1479D" w14:textId="77777777" w:rsidR="00782CBC" w:rsidRPr="00E613A5" w:rsidRDefault="00782CBC" w:rsidP="00782CBC">
      <w:pPr>
        <w:pStyle w:val="ListParagraph"/>
        <w:numPr>
          <w:ilvl w:val="0"/>
          <w:numId w:val="49"/>
        </w:numPr>
        <w:spacing w:before="0" w:after="60"/>
        <w:jc w:val="both"/>
        <w:rPr>
          <w:bCs/>
          <w:lang w:eastAsia="ko-KR"/>
        </w:rPr>
      </w:pPr>
      <w:r>
        <w:rPr>
          <w:rFonts w:ascii="Times New Roman" w:hAnsi="Times New Roman"/>
          <w:bCs/>
          <w:sz w:val="20"/>
          <w:szCs w:val="20"/>
          <w:lang w:eastAsia="ko-KR"/>
        </w:rPr>
        <w:t xml:space="preserve">sTRP with TRP1: </w:t>
      </w:r>
      <w:r w:rsidRPr="009A4556">
        <w:rPr>
          <w:rFonts w:ascii="Times New Roman" w:hAnsi="Times New Roman"/>
          <w:bCs/>
          <w:sz w:val="20"/>
          <w:szCs w:val="20"/>
          <w:lang w:eastAsia="ko-KR"/>
        </w:rPr>
        <w:t>P</w:t>
      </w:r>
      <w:r>
        <w:rPr>
          <w:rFonts w:ascii="Times New Roman" w:hAnsi="Times New Roman"/>
          <w:bCs/>
          <w:sz w:val="20"/>
          <w:szCs w:val="20"/>
          <w:lang w:eastAsia="ko-KR"/>
        </w:rPr>
        <w:t>_</w:t>
      </w:r>
      <w:r w:rsidRPr="009A4556">
        <w:rPr>
          <w:rFonts w:ascii="Times New Roman" w:hAnsi="Times New Roman"/>
          <w:bCs/>
          <w:sz w:val="20"/>
          <w:szCs w:val="20"/>
          <w:lang w:eastAsia="ko-KR"/>
        </w:rPr>
        <w:t>PDSCH= Pc,1 * P_CSIRS,1</w:t>
      </w:r>
    </w:p>
    <w:p w14:paraId="40B54247" w14:textId="77777777" w:rsidR="00782CBC" w:rsidRPr="00ED4F4C" w:rsidRDefault="00782CBC" w:rsidP="00782CBC">
      <w:pPr>
        <w:pStyle w:val="ListParagraph"/>
        <w:numPr>
          <w:ilvl w:val="0"/>
          <w:numId w:val="49"/>
        </w:numPr>
        <w:spacing w:before="0" w:after="60"/>
        <w:jc w:val="both"/>
        <w:rPr>
          <w:bCs/>
          <w:lang w:eastAsia="ko-KR"/>
        </w:rPr>
      </w:pPr>
      <w:r>
        <w:rPr>
          <w:rFonts w:ascii="Times New Roman" w:hAnsi="Times New Roman"/>
          <w:bCs/>
          <w:sz w:val="20"/>
          <w:szCs w:val="20"/>
          <w:lang w:eastAsia="ko-KR"/>
        </w:rPr>
        <w:t xml:space="preserve">NCJT: </w:t>
      </w:r>
      <w:r w:rsidRPr="009A4556">
        <w:rPr>
          <w:rFonts w:ascii="Times New Roman" w:hAnsi="Times New Roman"/>
          <w:bCs/>
          <w:sz w:val="20"/>
          <w:szCs w:val="20"/>
          <w:lang w:eastAsia="ko-KR"/>
        </w:rPr>
        <w:t>P_PDSCH</w:t>
      </w:r>
      <w:r>
        <w:rPr>
          <w:rFonts w:ascii="Times New Roman" w:hAnsi="Times New Roman"/>
          <w:bCs/>
          <w:sz w:val="20"/>
          <w:szCs w:val="20"/>
          <w:lang w:eastAsia="ko-KR"/>
        </w:rPr>
        <w:t xml:space="preserve"> = </w:t>
      </w:r>
      <w:r w:rsidRPr="009A4556">
        <w:rPr>
          <w:rFonts w:ascii="Times New Roman" w:hAnsi="Times New Roman"/>
          <w:bCs/>
          <w:sz w:val="20"/>
          <w:szCs w:val="20"/>
          <w:lang w:eastAsia="ko-KR"/>
        </w:rPr>
        <w:t>P_PDSCH</w:t>
      </w:r>
      <w:r>
        <w:rPr>
          <w:rFonts w:ascii="Times New Roman" w:hAnsi="Times New Roman"/>
          <w:bCs/>
          <w:sz w:val="20"/>
          <w:szCs w:val="20"/>
          <w:lang w:eastAsia="ko-KR"/>
        </w:rPr>
        <w:t>,1+</w:t>
      </w:r>
      <w:r w:rsidRPr="00480C0D">
        <w:rPr>
          <w:rFonts w:ascii="Times New Roman" w:hAnsi="Times New Roman"/>
          <w:bCs/>
          <w:sz w:val="20"/>
          <w:szCs w:val="20"/>
          <w:lang w:eastAsia="ko-KR"/>
        </w:rPr>
        <w:t xml:space="preserve"> </w:t>
      </w:r>
      <w:r w:rsidRPr="009A4556">
        <w:rPr>
          <w:rFonts w:ascii="Times New Roman" w:hAnsi="Times New Roman"/>
          <w:bCs/>
          <w:sz w:val="20"/>
          <w:szCs w:val="20"/>
          <w:lang w:eastAsia="ko-KR"/>
        </w:rPr>
        <w:t>P_PDSCH</w:t>
      </w:r>
      <w:r>
        <w:rPr>
          <w:rFonts w:ascii="Times New Roman" w:hAnsi="Times New Roman"/>
          <w:bCs/>
          <w:sz w:val="20"/>
          <w:szCs w:val="20"/>
          <w:lang w:eastAsia="ko-KR"/>
        </w:rPr>
        <w:t>,2 =</w:t>
      </w:r>
      <w:r w:rsidRPr="009A4556">
        <w:rPr>
          <w:rFonts w:ascii="Times New Roman" w:hAnsi="Times New Roman"/>
          <w:bCs/>
          <w:sz w:val="20"/>
          <w:szCs w:val="20"/>
          <w:lang w:eastAsia="ko-KR"/>
        </w:rPr>
        <w:t xml:space="preserve"> Pc,1 * P_CSIRS,1</w:t>
      </w:r>
      <w:r>
        <w:rPr>
          <w:rFonts w:ascii="Times New Roman" w:hAnsi="Times New Roman"/>
          <w:bCs/>
          <w:sz w:val="20"/>
          <w:szCs w:val="20"/>
          <w:lang w:eastAsia="ko-KR"/>
        </w:rPr>
        <w:t xml:space="preserve"> + </w:t>
      </w:r>
      <w:r w:rsidRPr="009A4556">
        <w:rPr>
          <w:rFonts w:ascii="Times New Roman" w:hAnsi="Times New Roman"/>
          <w:bCs/>
          <w:sz w:val="20"/>
          <w:szCs w:val="20"/>
          <w:lang w:eastAsia="ko-KR"/>
        </w:rPr>
        <w:t>Pc,</w:t>
      </w:r>
      <w:r>
        <w:rPr>
          <w:rFonts w:ascii="Times New Roman" w:hAnsi="Times New Roman"/>
          <w:bCs/>
          <w:sz w:val="20"/>
          <w:szCs w:val="20"/>
          <w:lang w:eastAsia="ko-KR"/>
        </w:rPr>
        <w:t>2</w:t>
      </w:r>
      <w:r w:rsidRPr="009A4556">
        <w:rPr>
          <w:rFonts w:ascii="Times New Roman" w:hAnsi="Times New Roman"/>
          <w:bCs/>
          <w:sz w:val="20"/>
          <w:szCs w:val="20"/>
          <w:lang w:eastAsia="ko-KR"/>
        </w:rPr>
        <w:t xml:space="preserve"> * P_CSIRS,</w:t>
      </w:r>
      <w:r>
        <w:rPr>
          <w:rFonts w:ascii="Times New Roman" w:hAnsi="Times New Roman"/>
          <w:bCs/>
          <w:sz w:val="20"/>
          <w:szCs w:val="20"/>
          <w:lang w:eastAsia="ko-KR"/>
        </w:rPr>
        <w:t>2</w:t>
      </w:r>
    </w:p>
    <w:p w14:paraId="04BC7B62" w14:textId="77777777" w:rsidR="00782CBC" w:rsidRPr="00ED4F4C" w:rsidRDefault="00782CBC" w:rsidP="00782CBC">
      <w:pPr>
        <w:spacing w:before="0" w:after="60"/>
        <w:jc w:val="both"/>
        <w:rPr>
          <w:bCs/>
          <w:lang w:eastAsia="ko-KR"/>
        </w:rPr>
      </w:pPr>
      <w:r>
        <w:rPr>
          <w:bCs/>
          <w:lang w:eastAsia="ko-KR"/>
        </w:rPr>
        <w:t xml:space="preserve">This makes the NCJT CQI higher than what may be considered as fair relative to sTRP CQI. This is because even though with per-TRP power constraint, the total power in the case of NCJT is 3dB higher, NCJT scheme also requires double the resources at the system-level. </w:t>
      </w:r>
      <w:r w:rsidRPr="00A0781D">
        <w:rPr>
          <w:bCs/>
          <w:lang w:eastAsia="ko-KR"/>
        </w:rPr>
        <w:t xml:space="preserve">The need for separate configuration is for gNB to be able to control the fairness among single-TRP CSI hypotheses versus NCJT CSI hypotheses </w:t>
      </w:r>
      <w:r>
        <w:rPr>
          <w:bCs/>
          <w:lang w:eastAsia="ko-KR"/>
        </w:rPr>
        <w:t>in terms of power-gain versus reuse-loss trade off. Hence, Alt1 is preferred overall.</w:t>
      </w:r>
    </w:p>
    <w:p w14:paraId="4DD60D0E" w14:textId="77777777" w:rsidR="00782CBC" w:rsidRPr="00F37D22" w:rsidRDefault="00782CBC" w:rsidP="00782CBC">
      <w:pPr>
        <w:jc w:val="both"/>
        <w:rPr>
          <w:b/>
          <w:iCs/>
          <w:lang w:val="en-GB" w:eastAsia="ko-KR"/>
        </w:rPr>
      </w:pPr>
      <w:r w:rsidRPr="002A65FE">
        <w:rPr>
          <w:rFonts w:eastAsia="Batang"/>
          <w:b/>
          <w:u w:val="single"/>
          <w:lang w:val="en-GB"/>
        </w:rPr>
        <w:t xml:space="preserve">Proposal </w:t>
      </w:r>
      <w:r>
        <w:rPr>
          <w:rFonts w:eastAsia="Batang"/>
          <w:b/>
          <w:u w:val="single"/>
          <w:lang w:val="en-GB"/>
        </w:rPr>
        <w:t>6</w:t>
      </w:r>
      <w:r w:rsidRPr="002A65FE">
        <w:rPr>
          <w:b/>
          <w:iCs/>
          <w:lang w:val="en-GB" w:eastAsia="ko-KR"/>
        </w:rPr>
        <w:t xml:space="preserve">: </w:t>
      </w:r>
      <w:r w:rsidRPr="00F37D22">
        <w:rPr>
          <w:b/>
          <w:iCs/>
          <w:lang w:val="en-GB" w:eastAsia="ko-KR"/>
        </w:rPr>
        <w:t xml:space="preserve">For a CMR pair configured for a NCJT measurement hypothesis, </w:t>
      </w:r>
      <w:r>
        <w:rPr>
          <w:b/>
          <w:iCs/>
          <w:lang w:val="en-GB" w:eastAsia="ko-KR"/>
        </w:rPr>
        <w:t>support</w:t>
      </w:r>
      <w:r w:rsidRPr="00F37D22">
        <w:rPr>
          <w:b/>
          <w:iCs/>
          <w:lang w:val="en-GB" w:eastAsia="ko-KR"/>
        </w:rPr>
        <w:t>:</w:t>
      </w:r>
    </w:p>
    <w:p w14:paraId="27BFC39B" w14:textId="77777777" w:rsidR="00782CBC" w:rsidRPr="00042471" w:rsidRDefault="00782CBC" w:rsidP="00782CBC">
      <w:pPr>
        <w:numPr>
          <w:ilvl w:val="0"/>
          <w:numId w:val="48"/>
        </w:numPr>
        <w:jc w:val="both"/>
        <w:rPr>
          <w:b/>
          <w:iCs/>
          <w:lang w:val="en-GB" w:eastAsia="ko-KR"/>
        </w:rPr>
      </w:pPr>
      <w:r w:rsidRPr="00042471">
        <w:rPr>
          <w:b/>
          <w:iCs/>
          <w:lang w:val="en-GB" w:eastAsia="ko-KR"/>
        </w:rPr>
        <w:t xml:space="preserve">Alt 1: a separate </w:t>
      </w:r>
      <w:r w:rsidRPr="00042471">
        <w:rPr>
          <w:b/>
          <w:i/>
          <w:iCs/>
          <w:lang w:val="en-GB" w:eastAsia="ko-KR"/>
        </w:rPr>
        <w:t>powerControlOffset</w:t>
      </w:r>
      <w:r w:rsidRPr="00042471">
        <w:rPr>
          <w:b/>
          <w:iCs/>
          <w:lang w:val="en-GB" w:eastAsia="ko-KR"/>
        </w:rPr>
        <w:t xml:space="preserve"> (Pc ratio) shall be configured for the NCJT measurement hypothesis by re-defining such Pc ratio as 10log</w:t>
      </w:r>
      <w:r w:rsidRPr="00042471">
        <w:rPr>
          <w:b/>
          <w:iCs/>
          <w:vertAlign w:val="subscript"/>
          <w:lang w:val="en-GB" w:eastAsia="ko-KR"/>
        </w:rPr>
        <w:t>10</w:t>
      </w:r>
      <w:r w:rsidRPr="00042471">
        <w:rPr>
          <w:b/>
          <w:iCs/>
          <w:lang w:val="en-GB" w:eastAsia="ko-KR"/>
        </w:rPr>
        <w:t>(P_PDSCH/P_CSIRS) dB, whereas</w:t>
      </w:r>
    </w:p>
    <w:p w14:paraId="02BFCBE8" w14:textId="77777777" w:rsidR="00782CBC" w:rsidRPr="00042471" w:rsidRDefault="00782CBC" w:rsidP="00782CBC">
      <w:pPr>
        <w:numPr>
          <w:ilvl w:val="1"/>
          <w:numId w:val="48"/>
        </w:numPr>
        <w:jc w:val="both"/>
        <w:rPr>
          <w:b/>
          <w:iCs/>
          <w:lang w:val="en-GB" w:eastAsia="ko-KR"/>
        </w:rPr>
      </w:pPr>
      <w:r w:rsidRPr="00042471">
        <w:rPr>
          <w:b/>
          <w:iCs/>
          <w:lang w:val="en-GB" w:eastAsia="ko-KR"/>
        </w:rPr>
        <w:t>P_PDSCH is the energy of PDSCH ports with a same TCI state as the CMR on one subcarrier of one OFDM symbol</w:t>
      </w:r>
    </w:p>
    <w:p w14:paraId="12FE3869" w14:textId="77777777" w:rsidR="00782CBC" w:rsidRDefault="00782CBC" w:rsidP="00782CBC">
      <w:pPr>
        <w:numPr>
          <w:ilvl w:val="1"/>
          <w:numId w:val="48"/>
        </w:numPr>
        <w:jc w:val="both"/>
        <w:rPr>
          <w:b/>
          <w:iCs/>
          <w:lang w:val="en-GB" w:eastAsia="ko-KR"/>
        </w:rPr>
      </w:pPr>
      <w:r w:rsidRPr="00042471">
        <w:rPr>
          <w:b/>
          <w:iCs/>
          <w:lang w:val="en-GB" w:eastAsia="ko-KR"/>
        </w:rPr>
        <w:t>P_CSIRS is the energy of all CSI-RS ports of the CMR multiplexed on one subcarrier of one OFDM symbol</w:t>
      </w:r>
    </w:p>
    <w:p w14:paraId="3DC6BF4E" w14:textId="77777777" w:rsidR="00782CBC" w:rsidRDefault="00782CBC" w:rsidP="00782CBC">
      <w:pPr>
        <w:jc w:val="both"/>
        <w:rPr>
          <w:bCs/>
          <w:iCs/>
          <w:lang w:val="en-GB" w:eastAsia="ko-KR"/>
        </w:rPr>
      </w:pPr>
      <w:r>
        <w:rPr>
          <w:bCs/>
          <w:iCs/>
          <w:lang w:val="en-GB" w:eastAsia="ko-KR"/>
        </w:rPr>
        <w:t>The following was agreed in RAN1 #106-e:</w:t>
      </w:r>
    </w:p>
    <w:p w14:paraId="0CA5F5CC" w14:textId="77777777" w:rsidR="00782CBC" w:rsidRPr="004C20F1" w:rsidRDefault="00782CBC" w:rsidP="00782CBC">
      <w:pPr>
        <w:shd w:val="clear" w:color="auto" w:fill="FFFFFF"/>
        <w:overflowPunct/>
        <w:autoSpaceDE/>
        <w:autoSpaceDN/>
        <w:adjustRightInd/>
        <w:spacing w:before="0" w:after="0"/>
        <w:jc w:val="both"/>
        <w:textAlignment w:val="auto"/>
        <w:rPr>
          <w:b/>
          <w:iCs/>
          <w:highlight w:val="green"/>
          <w:lang w:val="en-GB"/>
        </w:rPr>
      </w:pPr>
      <w:r w:rsidRPr="004C20F1">
        <w:rPr>
          <w:b/>
          <w:iCs/>
          <w:highlight w:val="green"/>
          <w:lang w:val="en-GB"/>
        </w:rPr>
        <w:t>Agreement</w:t>
      </w:r>
    </w:p>
    <w:p w14:paraId="55D33A25" w14:textId="77777777" w:rsidR="00782CBC" w:rsidRPr="004C20F1" w:rsidRDefault="00782CBC" w:rsidP="00782CBC">
      <w:pPr>
        <w:overflowPunct/>
        <w:autoSpaceDE/>
        <w:autoSpaceDN/>
        <w:adjustRightInd/>
        <w:spacing w:before="0" w:after="0"/>
        <w:textAlignment w:val="auto"/>
        <w:rPr>
          <w:rFonts w:ascii="Times" w:eastAsia="Batang" w:hAnsi="Times"/>
          <w:szCs w:val="24"/>
          <w:lang w:val="en-GB"/>
        </w:rPr>
      </w:pPr>
      <w:r w:rsidRPr="004C20F1">
        <w:rPr>
          <w:rFonts w:ascii="Times" w:eastAsia="Batang" w:hAnsi="Times"/>
          <w:szCs w:val="24"/>
          <w:lang w:val="en-GB"/>
        </w:rPr>
        <w:t>For CSI measurement associated with a CSI-ReportingConfig for NC-JT, study following restriction(s) for two CMRs within the same CMR pair configured for NCJT measurement hypothesis:</w:t>
      </w:r>
    </w:p>
    <w:p w14:paraId="236A8FA2" w14:textId="77777777" w:rsidR="00782CBC" w:rsidRPr="004C20F1" w:rsidRDefault="00782CBC" w:rsidP="00782CBC">
      <w:pPr>
        <w:numPr>
          <w:ilvl w:val="0"/>
          <w:numId w:val="50"/>
        </w:numPr>
        <w:overflowPunct/>
        <w:autoSpaceDE/>
        <w:autoSpaceDN/>
        <w:adjustRightInd/>
        <w:spacing w:before="0" w:after="0"/>
        <w:textAlignment w:val="auto"/>
        <w:rPr>
          <w:rFonts w:ascii="Times" w:eastAsia="Batang" w:hAnsi="Times"/>
          <w:szCs w:val="24"/>
          <w:lang w:val="en-GB" w:eastAsia="x-none"/>
        </w:rPr>
      </w:pPr>
      <w:r w:rsidRPr="004C20F1">
        <w:rPr>
          <w:rFonts w:ascii="Times" w:eastAsia="Batang" w:hAnsi="Times"/>
          <w:szCs w:val="24"/>
          <w:lang w:val="en-GB" w:eastAsia="x-none"/>
        </w:rPr>
        <w:t>FFS: two resources are restricted within the same DL slot</w:t>
      </w:r>
    </w:p>
    <w:p w14:paraId="4A150CCC" w14:textId="77777777" w:rsidR="00782CBC" w:rsidRPr="004C20F1" w:rsidRDefault="00782CBC" w:rsidP="00782CBC">
      <w:pPr>
        <w:numPr>
          <w:ilvl w:val="0"/>
          <w:numId w:val="50"/>
        </w:numPr>
        <w:overflowPunct/>
        <w:autoSpaceDE/>
        <w:autoSpaceDN/>
        <w:adjustRightInd/>
        <w:spacing w:before="0" w:after="0"/>
        <w:textAlignment w:val="auto"/>
        <w:rPr>
          <w:rFonts w:ascii="Times" w:eastAsia="Batang" w:hAnsi="Times"/>
          <w:szCs w:val="24"/>
          <w:lang w:val="en-GB" w:eastAsia="x-none"/>
        </w:rPr>
      </w:pPr>
      <w:r w:rsidRPr="004C20F1">
        <w:rPr>
          <w:rFonts w:ascii="Times" w:eastAsia="Batang" w:hAnsi="Times"/>
          <w:szCs w:val="24"/>
          <w:lang w:val="en-GB" w:eastAsia="x-none"/>
        </w:rPr>
        <w:t>FFS: two resources are restricted with the same CDRX active time</w:t>
      </w:r>
    </w:p>
    <w:p w14:paraId="2498CADF" w14:textId="77777777" w:rsidR="00782CBC" w:rsidRDefault="00782CBC" w:rsidP="00782CBC">
      <w:pPr>
        <w:jc w:val="both"/>
        <w:rPr>
          <w:rFonts w:ascii="Times" w:eastAsia="Batang" w:hAnsi="Times"/>
          <w:szCs w:val="24"/>
          <w:lang w:val="en-GB" w:eastAsia="x-none"/>
        </w:rPr>
      </w:pPr>
      <w:r>
        <w:rPr>
          <w:bCs/>
          <w:iCs/>
          <w:lang w:val="en-GB" w:eastAsia="ko-KR"/>
        </w:rPr>
        <w:t xml:space="preserve">We think the restriction above (especially, </w:t>
      </w:r>
      <w:r w:rsidRPr="004C20F1">
        <w:rPr>
          <w:rFonts w:ascii="Times" w:eastAsia="Batang" w:hAnsi="Times"/>
          <w:szCs w:val="24"/>
          <w:lang w:val="en-GB" w:eastAsia="x-none"/>
        </w:rPr>
        <w:t xml:space="preserve">two resources </w:t>
      </w:r>
      <w:r>
        <w:rPr>
          <w:rFonts w:ascii="Times" w:eastAsia="Batang" w:hAnsi="Times"/>
          <w:szCs w:val="24"/>
          <w:lang w:val="en-GB" w:eastAsia="x-none"/>
        </w:rPr>
        <w:t>to be</w:t>
      </w:r>
      <w:r w:rsidRPr="004C20F1">
        <w:rPr>
          <w:rFonts w:ascii="Times" w:eastAsia="Batang" w:hAnsi="Times"/>
          <w:szCs w:val="24"/>
          <w:lang w:val="en-GB" w:eastAsia="x-none"/>
        </w:rPr>
        <w:t xml:space="preserve"> restricted within the same DL slot</w:t>
      </w:r>
      <w:r>
        <w:rPr>
          <w:rFonts w:ascii="Times" w:eastAsia="Batang" w:hAnsi="Times"/>
          <w:szCs w:val="24"/>
          <w:lang w:val="en-GB" w:eastAsia="x-none"/>
        </w:rPr>
        <w:t>) is needed from both accuracy of CSI point of view as well as from UE implementation considerations point of view. Furthermore, we do not see any use case / benefit for the case that two CMRs in a CMR pair are transmitted in different slots. Hence, we propose:</w:t>
      </w:r>
    </w:p>
    <w:p w14:paraId="14ABA1E9" w14:textId="77777777" w:rsidR="00782CBC" w:rsidRPr="0094525E" w:rsidRDefault="00782CBC" w:rsidP="00782CBC">
      <w:pPr>
        <w:jc w:val="both"/>
        <w:rPr>
          <w:rFonts w:ascii="Times" w:eastAsia="Batang" w:hAnsi="Times"/>
          <w:szCs w:val="24"/>
          <w:lang w:val="en-GB" w:eastAsia="x-none"/>
        </w:rPr>
      </w:pPr>
      <w:r w:rsidRPr="002A65FE">
        <w:rPr>
          <w:rFonts w:eastAsia="Batang"/>
          <w:b/>
          <w:u w:val="single"/>
          <w:lang w:val="en-GB"/>
        </w:rPr>
        <w:t xml:space="preserve">Proposal </w:t>
      </w:r>
      <w:r>
        <w:rPr>
          <w:rFonts w:eastAsia="Batang"/>
          <w:b/>
          <w:u w:val="single"/>
          <w:lang w:val="en-GB"/>
        </w:rPr>
        <w:t>7</w:t>
      </w:r>
      <w:r w:rsidRPr="002A65FE">
        <w:rPr>
          <w:b/>
          <w:iCs/>
          <w:lang w:val="en-GB" w:eastAsia="ko-KR"/>
        </w:rPr>
        <w:t xml:space="preserve">: </w:t>
      </w:r>
      <w:r w:rsidRPr="000D08B9">
        <w:rPr>
          <w:b/>
          <w:iCs/>
          <w:lang w:val="en-GB" w:eastAsia="ko-KR"/>
        </w:rPr>
        <w:t>For CSI measurement associated with a CSI-ReportingConfig for NC-JT, two CMRs within the same CMR pair configured for NCJT measurement hypothesis</w:t>
      </w:r>
      <w:r>
        <w:rPr>
          <w:b/>
          <w:iCs/>
          <w:lang w:val="en-GB" w:eastAsia="ko-KR"/>
        </w:rPr>
        <w:t xml:space="preserve"> </w:t>
      </w:r>
      <w:r w:rsidRPr="00837DEB">
        <w:rPr>
          <w:b/>
          <w:iCs/>
          <w:lang w:val="en-GB" w:eastAsia="ko-KR"/>
        </w:rPr>
        <w:t>are restricted within the same DL slot</w:t>
      </w:r>
      <w:r>
        <w:rPr>
          <w:b/>
          <w:iCs/>
          <w:lang w:val="en-GB" w:eastAsia="ko-KR"/>
        </w:rPr>
        <w:t xml:space="preserve">. </w:t>
      </w:r>
    </w:p>
    <w:p w14:paraId="23F7270F" w14:textId="7728D818" w:rsidR="00A042BA" w:rsidRPr="00E87869" w:rsidRDefault="00A042BA" w:rsidP="001B5C1F">
      <w:pPr>
        <w:jc w:val="both"/>
        <w:rPr>
          <w:b/>
          <w:lang w:eastAsia="ko-KR"/>
        </w:rPr>
      </w:pPr>
    </w:p>
    <w:p w14:paraId="1025A12A" w14:textId="41F4BB4F" w:rsidR="007D74EB" w:rsidRDefault="007D74EB" w:rsidP="007D74EB">
      <w:pPr>
        <w:pStyle w:val="Heading1"/>
        <w:jc w:val="both"/>
      </w:pPr>
      <w:r>
        <w:t>Discussion on CSI enhancement for FR1 FDD reciprocity</w:t>
      </w:r>
    </w:p>
    <w:p w14:paraId="4EF8430E" w14:textId="7778971D" w:rsidR="00CD5F45" w:rsidRDefault="00321163" w:rsidP="006567EF">
      <w:pPr>
        <w:jc w:val="both"/>
        <w:rPr>
          <w:b/>
          <w:bCs/>
          <w:lang w:val="en-GB"/>
        </w:rPr>
      </w:pPr>
      <w:r>
        <w:rPr>
          <w:lang w:val="en-GB"/>
        </w:rPr>
        <w:t xml:space="preserve">In </w:t>
      </w:r>
      <w:r w:rsidR="00762F83">
        <w:rPr>
          <w:lang w:val="en-GB"/>
        </w:rPr>
        <w:t>RAN1</w:t>
      </w:r>
      <w:r>
        <w:rPr>
          <w:lang w:val="en-GB"/>
        </w:rPr>
        <w:t xml:space="preserve"> </w:t>
      </w:r>
      <w:r w:rsidR="00762F83">
        <w:rPr>
          <w:lang w:val="en-GB"/>
        </w:rPr>
        <w:t>#104-e</w:t>
      </w:r>
      <w:r>
        <w:rPr>
          <w:lang w:val="en-GB"/>
        </w:rPr>
        <w:t xml:space="preserve">, </w:t>
      </w:r>
      <w:r w:rsidR="002F5A6B">
        <w:rPr>
          <w:lang w:val="en-GB"/>
        </w:rPr>
        <w:t xml:space="preserve">a three-stage codebook </w:t>
      </w:r>
      <w:r w:rsidR="00DE5778">
        <w:rPr>
          <w:lang w:val="en-GB"/>
        </w:rPr>
        <w:t xml:space="preserve">W1*W2*Wf </w:t>
      </w:r>
      <w:r w:rsidR="002F5A6B">
        <w:rPr>
          <w:lang w:val="en-GB"/>
        </w:rPr>
        <w:t>was agreed</w:t>
      </w:r>
      <w:r w:rsidR="00401F2D">
        <w:rPr>
          <w:lang w:val="en-GB"/>
        </w:rPr>
        <w:t xml:space="preserve"> for Rel-17 FDD CSI</w:t>
      </w:r>
      <w:r w:rsidR="00856C3C">
        <w:rPr>
          <w:lang w:val="en-GB"/>
        </w:rPr>
        <w:t xml:space="preserve">. </w:t>
      </w:r>
      <w:r w:rsidR="00201028">
        <w:rPr>
          <w:lang w:val="en-GB"/>
        </w:rPr>
        <w:t xml:space="preserve"> </w:t>
      </w:r>
      <w:r w:rsidR="00CD5F45">
        <w:rPr>
          <w:lang w:val="en-GB"/>
        </w:rPr>
        <w:t xml:space="preserve">In this section, we discuss </w:t>
      </w:r>
      <w:r w:rsidR="0076234C">
        <w:rPr>
          <w:lang w:val="en-GB"/>
        </w:rPr>
        <w:t xml:space="preserve">remaining </w:t>
      </w:r>
      <w:r w:rsidR="00CD5F45">
        <w:rPr>
          <w:lang w:val="en-GB"/>
        </w:rPr>
        <w:t>detail</w:t>
      </w:r>
      <w:r w:rsidR="00576A0B">
        <w:rPr>
          <w:lang w:val="en-GB"/>
        </w:rPr>
        <w:t>s</w:t>
      </w:r>
      <w:r w:rsidR="00CD5F45">
        <w:rPr>
          <w:lang w:val="en-GB"/>
        </w:rPr>
        <w:t xml:space="preserve"> in each part of the codebook structure.</w:t>
      </w:r>
    </w:p>
    <w:p w14:paraId="78C34794" w14:textId="6B4C9809" w:rsidR="00DC1D01" w:rsidRDefault="00DC1D01" w:rsidP="00341DAA">
      <w:pPr>
        <w:pStyle w:val="Heading2"/>
      </w:pPr>
      <w:r>
        <w:lastRenderedPageBreak/>
        <w:t>Codebook design</w:t>
      </w:r>
      <w:r w:rsidR="003C2505">
        <w:t xml:space="preserve"> for rank-3 and rank-4</w:t>
      </w:r>
    </w:p>
    <w:p w14:paraId="74717346" w14:textId="7E2FDC0C" w:rsidR="003C2505" w:rsidRDefault="003C2505" w:rsidP="003C2505">
      <w:pPr>
        <w:rPr>
          <w:lang w:val="en-GB"/>
        </w:rPr>
      </w:pPr>
      <w:r>
        <w:rPr>
          <w:lang w:val="en-GB"/>
        </w:rPr>
        <w:t xml:space="preserve">In the last meeting, it was agreed Rel-17 port-selection type II codebook support upto rank-4 with the same principle as Rel-16 </w:t>
      </w:r>
      <w:r w:rsidR="00AB70BE">
        <w:rPr>
          <w:lang w:val="en-GB"/>
        </w:rPr>
        <w:t xml:space="preserve">port-selection type II codebook. That is, the total payload for rank-3 and rank-4 should be comparable to rank-2, and </w:t>
      </w:r>
      <w:r w:rsidR="00AA75CD">
        <w:rPr>
          <w:lang w:val="en-GB"/>
        </w:rPr>
        <w:t>supporting rank-3 and rank-4 requires additional UE capability signalling.</w:t>
      </w:r>
    </w:p>
    <w:p w14:paraId="3F8A1D11" w14:textId="77777777" w:rsidR="00452FF2" w:rsidRPr="00523C8C" w:rsidRDefault="00452FF2" w:rsidP="00452FF2">
      <w:pPr>
        <w:shd w:val="clear" w:color="auto" w:fill="FFFFFF"/>
        <w:jc w:val="both"/>
        <w:rPr>
          <w:rFonts w:cs="Times"/>
          <w:b/>
          <w:iCs/>
          <w:highlight w:val="green"/>
        </w:rPr>
      </w:pPr>
      <w:r w:rsidRPr="00523C8C">
        <w:rPr>
          <w:rFonts w:cs="Times"/>
          <w:b/>
          <w:iCs/>
          <w:highlight w:val="green"/>
        </w:rPr>
        <w:t>Agreement</w:t>
      </w:r>
    </w:p>
    <w:p w14:paraId="3089F5AF" w14:textId="77777777" w:rsidR="00452FF2" w:rsidRPr="00523C8C" w:rsidRDefault="00452FF2" w:rsidP="00452FF2">
      <w:pPr>
        <w:shd w:val="clear" w:color="auto" w:fill="FFFFFF"/>
        <w:jc w:val="both"/>
        <w:rPr>
          <w:rFonts w:cs="Times"/>
        </w:rPr>
      </w:pPr>
      <w:r w:rsidRPr="00523C8C">
        <w:rPr>
          <w:rFonts w:cs="Times"/>
        </w:rPr>
        <w:t>Support rank 3 and 4 for Rel-17 PS codebook with following:</w:t>
      </w:r>
    </w:p>
    <w:p w14:paraId="37A3129E" w14:textId="77777777" w:rsidR="00452FF2" w:rsidRPr="00452FF2" w:rsidRDefault="00452FF2" w:rsidP="00452FF2">
      <w:pPr>
        <w:pStyle w:val="ListParagraph"/>
        <w:widowControl w:val="0"/>
        <w:numPr>
          <w:ilvl w:val="0"/>
          <w:numId w:val="41"/>
        </w:numPr>
        <w:shd w:val="clear" w:color="auto" w:fill="FFFFFF"/>
        <w:spacing w:before="0"/>
        <w:contextualSpacing/>
        <w:jc w:val="both"/>
        <w:rPr>
          <w:rFonts w:eastAsia="SimSun" w:cs="Times"/>
          <w:sz w:val="20"/>
          <w:szCs w:val="18"/>
        </w:rPr>
      </w:pPr>
      <w:r w:rsidRPr="00452FF2">
        <w:rPr>
          <w:rFonts w:eastAsia="SimSun" w:cs="Times"/>
          <w:sz w:val="20"/>
          <w:szCs w:val="18"/>
        </w:rPr>
        <w:t>Supporting ranks 3 and 4 is optional with separate UE capability (same as Rel-16 PS codebook)</w:t>
      </w:r>
    </w:p>
    <w:p w14:paraId="060DFB4A" w14:textId="77777777" w:rsidR="00452FF2" w:rsidRPr="00452FF2" w:rsidRDefault="00452FF2" w:rsidP="00452FF2">
      <w:pPr>
        <w:pStyle w:val="ListParagraph"/>
        <w:widowControl w:val="0"/>
        <w:numPr>
          <w:ilvl w:val="0"/>
          <w:numId w:val="41"/>
        </w:numPr>
        <w:shd w:val="clear" w:color="auto" w:fill="FFFFFF"/>
        <w:spacing w:before="0"/>
        <w:contextualSpacing/>
        <w:jc w:val="both"/>
        <w:rPr>
          <w:rFonts w:eastAsia="SimSun" w:cs="Times"/>
          <w:sz w:val="20"/>
          <w:szCs w:val="18"/>
        </w:rPr>
      </w:pPr>
      <w:r w:rsidRPr="00452FF2">
        <w:rPr>
          <w:rFonts w:eastAsia="SimSun" w:cs="Times"/>
          <w:sz w:val="20"/>
          <w:szCs w:val="18"/>
        </w:rPr>
        <w:t>The maximal CSI overhead of rank 3 and 4 is comparable to rank 2</w:t>
      </w:r>
    </w:p>
    <w:p w14:paraId="616DE8B9" w14:textId="77777777" w:rsidR="00452FF2" w:rsidRPr="00452FF2" w:rsidRDefault="00452FF2" w:rsidP="00452FF2">
      <w:pPr>
        <w:pStyle w:val="ListParagraph"/>
        <w:widowControl w:val="0"/>
        <w:numPr>
          <w:ilvl w:val="1"/>
          <w:numId w:val="41"/>
        </w:numPr>
        <w:shd w:val="clear" w:color="auto" w:fill="FFFFFF"/>
        <w:spacing w:before="0"/>
        <w:contextualSpacing/>
        <w:jc w:val="both"/>
        <w:rPr>
          <w:rFonts w:eastAsia="SimSun" w:cs="Times"/>
          <w:sz w:val="20"/>
          <w:szCs w:val="18"/>
        </w:rPr>
      </w:pPr>
      <w:r w:rsidRPr="00452FF2">
        <w:rPr>
          <w:rFonts w:eastAsia="SimSun" w:cs="Times"/>
          <w:sz w:val="20"/>
          <w:szCs w:val="18"/>
        </w:rPr>
        <w:t>FFS: use a smaller K</w:t>
      </w:r>
      <w:r w:rsidRPr="00452FF2">
        <w:rPr>
          <w:rFonts w:eastAsia="SimSun" w:cs="Times"/>
          <w:sz w:val="20"/>
          <w:szCs w:val="18"/>
          <w:vertAlign w:val="subscript"/>
        </w:rPr>
        <w:t xml:space="preserve">1 </w:t>
      </w:r>
      <w:r w:rsidRPr="00452FF2">
        <w:rPr>
          <w:rFonts w:eastAsia="SimSun" w:cs="Times"/>
          <w:sz w:val="20"/>
          <w:szCs w:val="18"/>
        </w:rPr>
        <w:t>(or alpha) or beta for ranks 3 and 4, or limit the maximum number of non-zero coefficients across all layers to 2K</w:t>
      </w:r>
      <w:r w:rsidRPr="00452FF2">
        <w:rPr>
          <w:rFonts w:eastAsia="SimSun" w:cs="Times"/>
          <w:sz w:val="20"/>
          <w:szCs w:val="18"/>
          <w:vertAlign w:val="subscript"/>
        </w:rPr>
        <w:t>0</w:t>
      </w:r>
      <w:r w:rsidRPr="00452FF2">
        <w:rPr>
          <w:rFonts w:eastAsia="SimSun" w:cs="Times"/>
          <w:sz w:val="20"/>
          <w:szCs w:val="18"/>
        </w:rPr>
        <w:t xml:space="preserve"> and per layer to K</w:t>
      </w:r>
      <w:r w:rsidRPr="00452FF2">
        <w:rPr>
          <w:rFonts w:eastAsia="SimSun" w:cs="Times"/>
          <w:sz w:val="20"/>
          <w:szCs w:val="18"/>
          <w:vertAlign w:val="subscript"/>
        </w:rPr>
        <w:t>0</w:t>
      </w:r>
      <w:r w:rsidRPr="00452FF2">
        <w:rPr>
          <w:rFonts w:eastAsia="SimSun" w:cs="Times"/>
          <w:sz w:val="20"/>
          <w:szCs w:val="18"/>
        </w:rPr>
        <w:t xml:space="preserve"> with the same beta</w:t>
      </w:r>
    </w:p>
    <w:p w14:paraId="1BDCA7B2" w14:textId="06C558F2" w:rsidR="00AA75CD" w:rsidRPr="00452FF2" w:rsidRDefault="00452FF2" w:rsidP="003C2505">
      <w:pPr>
        <w:pStyle w:val="ListParagraph"/>
        <w:widowControl w:val="0"/>
        <w:numPr>
          <w:ilvl w:val="0"/>
          <w:numId w:val="41"/>
        </w:numPr>
        <w:shd w:val="clear" w:color="auto" w:fill="FFFFFF"/>
        <w:spacing w:before="0"/>
        <w:contextualSpacing/>
        <w:jc w:val="both"/>
        <w:rPr>
          <w:rFonts w:eastAsia="SimSun" w:cs="Times"/>
          <w:sz w:val="20"/>
          <w:szCs w:val="18"/>
        </w:rPr>
      </w:pPr>
      <w:r w:rsidRPr="00452FF2">
        <w:rPr>
          <w:rFonts w:eastAsia="SimSun" w:cs="Times"/>
          <w:sz w:val="20"/>
          <w:szCs w:val="18"/>
        </w:rPr>
        <w:t>FFS: limit M</w:t>
      </w:r>
      <w:r w:rsidRPr="00452FF2">
        <w:rPr>
          <w:rFonts w:eastAsia="SimSun" w:cs="Times"/>
          <w:sz w:val="20"/>
          <w:szCs w:val="18"/>
          <w:vertAlign w:val="subscript"/>
        </w:rPr>
        <w:t>v</w:t>
      </w:r>
      <w:r w:rsidRPr="00452FF2">
        <w:rPr>
          <w:rFonts w:eastAsia="SimSun" w:cs="Times"/>
          <w:sz w:val="20"/>
          <w:szCs w:val="18"/>
        </w:rPr>
        <w:t>=1 for ranks 3 and 4 PMI</w:t>
      </w:r>
    </w:p>
    <w:p w14:paraId="06F3308F" w14:textId="77777777" w:rsidR="00B169F7" w:rsidRPr="00B169F7" w:rsidRDefault="00B169F7" w:rsidP="00B169F7">
      <w:pPr>
        <w:jc w:val="both"/>
        <w:rPr>
          <w:lang w:val="en-GB"/>
        </w:rPr>
      </w:pPr>
      <w:r w:rsidRPr="00B169F7">
        <w:rPr>
          <w:lang w:val="en-GB"/>
        </w:rPr>
        <w:t xml:space="preserve">Since the principle is to achieve comparable overhead of rank 3 and 4 compared to rank 1 and 2, it is not possible to have a nested structure among layers. That is, UE may have to redo some procedures for layer 1 and 2 when testing rank 3-4 hypothesis compared to the layer 1 and 2 for rank 1-2 hypothesis. In our view, the top criteria of rank 3 and rank 4 codebook design is to have a unified framework as for rank 1 and 2 as much as possible so as to minimize the complexity of layer 1-2 recalculation. </w:t>
      </w:r>
    </w:p>
    <w:p w14:paraId="3A9A9014" w14:textId="77777777" w:rsidR="00B169F7" w:rsidRPr="00B169F7" w:rsidRDefault="00B169F7" w:rsidP="00B169F7">
      <w:pPr>
        <w:jc w:val="both"/>
        <w:rPr>
          <w:lang w:val="en-GB"/>
        </w:rPr>
      </w:pPr>
      <w:r w:rsidRPr="00B169F7">
        <w:rPr>
          <w:lang w:val="en-GB"/>
        </w:rPr>
        <w:t>There are three ways to achieve the comparable overhead of rank 3 and 4 compared to rank 1 and 2: reducing number of selected ports (K1), reducing number of selected FD bases (M) and limiting total number of non-zero coefficients (K0 or beta). For Rel-17 port-selection codebook, considering the CSI calculation algorithm mentioned by companies broadly, UE may first perform port-selection and FD basis selection based on energy, secondly perform SVD operation to find unquantized layers wherein the SVD size is K1*M, and thirdly perform per-layer coefficient selection/quantization. With this approach in mind, reducing a smaller number of K1 or M would require recalculation of step 2 (SVD operation) and 3 (coefficients selection/quantization), while adopting a smaller value of K0 or limiting total number to be 2K0 with same beta only requires recalculation in step 3 (coefficients selection/quantization). Hence, from this perspective, adopting a smaller value of K0 or limiting total number to be 2K0 with same beta is preferred.</w:t>
      </w:r>
    </w:p>
    <w:p w14:paraId="56961699" w14:textId="77777777" w:rsidR="00B169F7" w:rsidRPr="00B169F7" w:rsidRDefault="00B169F7" w:rsidP="00B169F7">
      <w:pPr>
        <w:rPr>
          <w:lang w:val="en-GB"/>
        </w:rPr>
      </w:pPr>
      <w:r w:rsidRPr="00B169F7">
        <w:rPr>
          <w:lang w:val="en-GB"/>
        </w:rPr>
        <w:t>Between adopting a smaller value of K0 or limiting total number to be 2K0 with same beta, the latter yields better performance because it allows UE to optimize how many coefficients to be allocated for each layer. Besides, it is the same rule as adopted for Rel-16 Type II CSI, so that UE is able to reuse same implementation.</w:t>
      </w:r>
    </w:p>
    <w:p w14:paraId="56EDC26C" w14:textId="77777777" w:rsidR="00B169F7" w:rsidRPr="00B169F7" w:rsidRDefault="00B169F7" w:rsidP="00B169F7">
      <w:pPr>
        <w:jc w:val="both"/>
        <w:rPr>
          <w:b/>
          <w:bCs/>
          <w:lang w:eastAsia="zh-CN"/>
        </w:rPr>
      </w:pPr>
      <w:r w:rsidRPr="00B169F7">
        <w:rPr>
          <w:b/>
          <w:bCs/>
          <w:u w:val="single"/>
          <w:lang w:eastAsia="zh-CN"/>
        </w:rPr>
        <w:t>Observation</w:t>
      </w:r>
      <w:r w:rsidRPr="00B169F7">
        <w:rPr>
          <w:b/>
          <w:bCs/>
          <w:lang w:eastAsia="zh-CN"/>
        </w:rPr>
        <w:t xml:space="preserve"> 1: For rank 3 and 4, using a smaller value of K1 or M increase the complexity of recalculation layer 1 and 2 more than using a smaller number of K0 or limiting total number of coefficients to 2K0 with same beta.</w:t>
      </w:r>
    </w:p>
    <w:p w14:paraId="7A489713" w14:textId="77777777" w:rsidR="00B169F7" w:rsidRPr="00B169F7" w:rsidRDefault="00B169F7" w:rsidP="00B169F7">
      <w:pPr>
        <w:jc w:val="both"/>
        <w:rPr>
          <w:b/>
          <w:bCs/>
          <w:lang w:eastAsia="zh-CN"/>
        </w:rPr>
      </w:pPr>
      <w:r w:rsidRPr="00B169F7">
        <w:rPr>
          <w:b/>
          <w:bCs/>
          <w:u w:val="single"/>
          <w:lang w:eastAsia="zh-CN"/>
        </w:rPr>
        <w:t>Observation</w:t>
      </w:r>
      <w:r w:rsidRPr="00B169F7">
        <w:rPr>
          <w:b/>
          <w:bCs/>
          <w:lang w:eastAsia="zh-CN"/>
        </w:rPr>
        <w:t xml:space="preserve"> 2: For rank 3 and 4, limiting total number of coefficients to 2K0 with same beta yields better performance than adopting a smaller number of K0, and also allows UE to reuse same implementation in Rel-16 Type II codebook.</w:t>
      </w:r>
    </w:p>
    <w:p w14:paraId="4DD8BF0B" w14:textId="53D1E456" w:rsidR="00B169F7" w:rsidRDefault="00B169F7" w:rsidP="00B169F7">
      <w:pPr>
        <w:jc w:val="both"/>
        <w:rPr>
          <w:lang w:eastAsia="zh-CN"/>
        </w:rPr>
      </w:pPr>
      <w:r w:rsidRPr="00B169F7">
        <w:rPr>
          <w:lang w:val="en-GB" w:eastAsia="zh-CN"/>
        </w:rPr>
        <w:t xml:space="preserve">The second open issue for rank 3 and 4 lies in whether the port-selection and FD basis selection is layer common or layer-specific. In our view, layer-common selection is preferred to have unified solution as rank 1 and 2. Moreover, from performance perspective, the benefit of layer-specific selection is not clear. </w:t>
      </w:r>
      <w:r w:rsidRPr="004640C5">
        <w:rPr>
          <w:lang w:eastAsia="zh-CN"/>
        </w:rPr>
        <w:t xml:space="preserve">Figure </w:t>
      </w:r>
      <w:r w:rsidR="002F69B6">
        <w:rPr>
          <w:lang w:eastAsia="zh-CN"/>
        </w:rPr>
        <w:t>2</w:t>
      </w:r>
      <w:r w:rsidRPr="004640C5">
        <w:rPr>
          <w:lang w:eastAsia="zh-CN"/>
        </w:rPr>
        <w:t xml:space="preserve"> provides a performance comparison</w:t>
      </w:r>
      <w:r>
        <w:rPr>
          <w:lang w:eastAsia="zh-CN"/>
        </w:rPr>
        <w:t xml:space="preserve"> among the 3 alternatives considering N=M=2 for layer-common FD basis selection, {N,M}={4,2} layer-common FD basis selection and {N,M}={4,2} layer-specific FD basis selection. For layer-common FD basis selection, UE consider FD pair with offset equal to {1, …, N-1}, after finding the best FD basis pair, UE may perform SVD calculation and W2 quantization. For layer-specific FD basis selection, since basis pair selection is layer-specific, UE may first find best location of the window (adjacent N FD basis), secondly perform SVD of size K1*N (where N=4), and thirdly perform per-layer basis-pair selection and W2 quantization. </w:t>
      </w:r>
    </w:p>
    <w:p w14:paraId="11D4E580" w14:textId="4634CCCE" w:rsidR="00D041A3" w:rsidRDefault="00B46B54" w:rsidP="00D041A3">
      <w:pPr>
        <w:jc w:val="center"/>
        <w:rPr>
          <w:lang w:eastAsia="zh-CN"/>
        </w:rPr>
      </w:pPr>
      <w:r>
        <w:rPr>
          <w:noProof/>
          <w:lang w:eastAsia="zh-CN"/>
        </w:rPr>
        <w:lastRenderedPageBreak/>
        <w:drawing>
          <wp:inline distT="0" distB="0" distL="0" distR="0" wp14:anchorId="72A1D738" wp14:editId="30284DC4">
            <wp:extent cx="4029287" cy="3021965"/>
            <wp:effectExtent l="0" t="0" r="9525" b="698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33733" cy="3025300"/>
                    </a:xfrm>
                    <a:prstGeom prst="rect">
                      <a:avLst/>
                    </a:prstGeom>
                  </pic:spPr>
                </pic:pic>
              </a:graphicData>
            </a:graphic>
          </wp:inline>
        </w:drawing>
      </w:r>
    </w:p>
    <w:p w14:paraId="2F7527A8" w14:textId="574B999B" w:rsidR="00D041A3" w:rsidRPr="000B2176" w:rsidRDefault="00D041A3" w:rsidP="00D041A3">
      <w:pPr>
        <w:jc w:val="center"/>
        <w:rPr>
          <w:b/>
          <w:bCs/>
          <w:lang w:eastAsia="zh-CN"/>
        </w:rPr>
      </w:pPr>
      <w:r w:rsidRPr="000B2176">
        <w:rPr>
          <w:b/>
          <w:bCs/>
          <w:lang w:eastAsia="zh-CN"/>
        </w:rPr>
        <w:t xml:space="preserve">Figure </w:t>
      </w:r>
      <w:r w:rsidR="002F69B6">
        <w:rPr>
          <w:b/>
          <w:bCs/>
          <w:lang w:eastAsia="zh-CN"/>
        </w:rPr>
        <w:t>2</w:t>
      </w:r>
      <w:r w:rsidRPr="000B2176">
        <w:rPr>
          <w:b/>
          <w:bCs/>
          <w:lang w:eastAsia="zh-CN"/>
        </w:rPr>
        <w:t xml:space="preserve">. Performance comparison of </w:t>
      </w:r>
      <w:r w:rsidR="00AC2329">
        <w:rPr>
          <w:b/>
          <w:bCs/>
          <w:lang w:eastAsia="zh-CN"/>
        </w:rPr>
        <w:t>layer-common vs. layer-specific FD basis selection</w:t>
      </w:r>
    </w:p>
    <w:p w14:paraId="3C7F2ECC" w14:textId="18FA7A69" w:rsidR="00D041A3" w:rsidRDefault="00D041A3" w:rsidP="00D041A3">
      <w:pPr>
        <w:jc w:val="both"/>
        <w:rPr>
          <w:lang w:eastAsia="zh-CN"/>
        </w:rPr>
      </w:pPr>
      <w:r>
        <w:rPr>
          <w:lang w:eastAsia="zh-CN"/>
        </w:rPr>
        <w:t xml:space="preserve">As shown, </w:t>
      </w:r>
      <w:r w:rsidR="00502CC7">
        <w:rPr>
          <w:lang w:eastAsia="zh-CN"/>
        </w:rPr>
        <w:t>layer-common FD basis selection with {N,M}={2,2} and {N,M}={4,2}</w:t>
      </w:r>
      <w:r>
        <w:rPr>
          <w:lang w:eastAsia="zh-CN"/>
        </w:rPr>
        <w:t xml:space="preserve"> achieve almost same performance. </w:t>
      </w:r>
      <w:r w:rsidR="003A1774">
        <w:rPr>
          <w:lang w:eastAsia="zh-CN"/>
        </w:rPr>
        <w:t>Layer-specific FD basis selection is worse than layer-common FD basis selection. This is</w:t>
      </w:r>
      <w:r>
        <w:rPr>
          <w:lang w:eastAsia="zh-CN"/>
        </w:rPr>
        <w:t xml:space="preserve"> because the FD-basis pair selection is performed after SVD operation, which may not </w:t>
      </w:r>
      <w:r w:rsidR="007A74EB">
        <w:rPr>
          <w:lang w:eastAsia="zh-CN"/>
        </w:rPr>
        <w:t xml:space="preserve">be </w:t>
      </w:r>
      <w:r>
        <w:rPr>
          <w:lang w:eastAsia="zh-CN"/>
        </w:rPr>
        <w:t xml:space="preserve">beneficial for the orthogonality among layers. From complexity aspect, more Wf hypothesis require additional complexity in PMI optimization. </w:t>
      </w:r>
      <w:r>
        <w:rPr>
          <w:rFonts w:hint="eastAsia"/>
          <w:lang w:eastAsia="zh-CN"/>
        </w:rPr>
        <w:t>Also</w:t>
      </w:r>
      <w:r>
        <w:rPr>
          <w:lang w:eastAsia="zh-CN"/>
        </w:rPr>
        <w:t xml:space="preserve">, if Wf is layer-specific, the size of SVD may increase to K1*N as UE may have to do </w:t>
      </w:r>
      <w:r>
        <w:rPr>
          <w:rFonts w:hint="eastAsia"/>
          <w:lang w:eastAsia="zh-CN"/>
        </w:rPr>
        <w:t>SVD</w:t>
      </w:r>
      <w:r>
        <w:rPr>
          <w:lang w:eastAsia="zh-CN"/>
        </w:rPr>
        <w:t xml:space="preserve"> to obtains layers and perform basis selection afterwards. </w:t>
      </w:r>
    </w:p>
    <w:p w14:paraId="45E2E026" w14:textId="102B749B" w:rsidR="007D20A3" w:rsidRDefault="00D041A3" w:rsidP="0049636D">
      <w:pPr>
        <w:jc w:val="both"/>
        <w:rPr>
          <w:b/>
          <w:bCs/>
          <w:lang w:eastAsia="zh-CN"/>
        </w:rPr>
      </w:pPr>
      <w:r w:rsidRPr="004803E0">
        <w:rPr>
          <w:b/>
          <w:bCs/>
          <w:u w:val="single"/>
          <w:lang w:eastAsia="zh-CN"/>
        </w:rPr>
        <w:t>Observation</w:t>
      </w:r>
      <w:r>
        <w:rPr>
          <w:b/>
          <w:bCs/>
          <w:lang w:eastAsia="zh-CN"/>
        </w:rPr>
        <w:t xml:space="preserve"> </w:t>
      </w:r>
      <w:r w:rsidR="0049636D">
        <w:rPr>
          <w:b/>
          <w:bCs/>
          <w:lang w:eastAsia="zh-CN"/>
        </w:rPr>
        <w:t xml:space="preserve">3: </w:t>
      </w:r>
      <w:r w:rsidR="003F4D9B">
        <w:rPr>
          <w:b/>
          <w:bCs/>
          <w:lang w:eastAsia="zh-CN"/>
        </w:rPr>
        <w:t>For rank-3 and 4, the benefit of layer-specific FD basis selection is n</w:t>
      </w:r>
      <w:r w:rsidR="00CD65DA">
        <w:rPr>
          <w:b/>
          <w:bCs/>
          <w:lang w:eastAsia="zh-CN"/>
        </w:rPr>
        <w:t>ot clear compared to layer-common FD basis selection</w:t>
      </w:r>
      <w:r w:rsidR="0049636D">
        <w:rPr>
          <w:b/>
          <w:bCs/>
          <w:lang w:eastAsia="zh-CN"/>
        </w:rPr>
        <w:t>.</w:t>
      </w:r>
    </w:p>
    <w:p w14:paraId="6E2523FD" w14:textId="1F00ECB5" w:rsidR="00CD65DA" w:rsidRPr="00CD65DA" w:rsidRDefault="00CD65DA" w:rsidP="0049636D">
      <w:pPr>
        <w:jc w:val="both"/>
        <w:rPr>
          <w:lang w:eastAsia="zh-CN"/>
        </w:rPr>
      </w:pPr>
      <w:r w:rsidRPr="00CD65DA">
        <w:rPr>
          <w:lang w:eastAsia="zh-CN"/>
        </w:rPr>
        <w:t>Based on the discussion, we propose</w:t>
      </w:r>
    </w:p>
    <w:p w14:paraId="34DA40A1" w14:textId="56B3E2C1" w:rsidR="00D041A3" w:rsidRDefault="00D041A3" w:rsidP="00CD65DA">
      <w:pPr>
        <w:jc w:val="both"/>
        <w:rPr>
          <w:b/>
          <w:bCs/>
          <w:lang w:val="en-GB"/>
        </w:rPr>
      </w:pPr>
      <w:r w:rsidRPr="00B334C1">
        <w:rPr>
          <w:rFonts w:eastAsia="Batang"/>
          <w:b/>
          <w:szCs w:val="24"/>
          <w:u w:val="single"/>
          <w:lang w:val="en-GB"/>
        </w:rPr>
        <w:t xml:space="preserve">Proposal </w:t>
      </w:r>
      <w:r w:rsidR="004F14E8">
        <w:rPr>
          <w:rFonts w:eastAsia="Batang"/>
          <w:b/>
          <w:szCs w:val="24"/>
          <w:u w:val="single"/>
          <w:lang w:val="en-GB"/>
        </w:rPr>
        <w:t>8</w:t>
      </w:r>
      <w:r w:rsidRPr="00B334C1">
        <w:rPr>
          <w:b/>
          <w:iCs/>
          <w:szCs w:val="16"/>
          <w:lang w:val="en-GB" w:eastAsia="ko-KR"/>
        </w:rPr>
        <w:t xml:space="preserve">: </w:t>
      </w:r>
      <w:r w:rsidRPr="00225E92">
        <w:rPr>
          <w:b/>
          <w:bCs/>
          <w:lang w:val="en-GB"/>
        </w:rPr>
        <w:t xml:space="preserve">For Rel-17 FDD CSI, </w:t>
      </w:r>
      <w:r>
        <w:rPr>
          <w:b/>
          <w:bCs/>
          <w:lang w:val="en-GB"/>
        </w:rPr>
        <w:t xml:space="preserve">support </w:t>
      </w:r>
      <w:r w:rsidR="00CD65DA">
        <w:rPr>
          <w:b/>
          <w:bCs/>
          <w:lang w:val="en-GB"/>
        </w:rPr>
        <w:t>following for rank 3 and 4</w:t>
      </w:r>
      <w:r w:rsidR="005D2B3E">
        <w:rPr>
          <w:b/>
          <w:bCs/>
          <w:lang w:val="en-GB"/>
        </w:rPr>
        <w:t>:</w:t>
      </w:r>
    </w:p>
    <w:p w14:paraId="389144A8" w14:textId="14085C7C" w:rsidR="005D2B3E" w:rsidRPr="00C209DD" w:rsidRDefault="005D2B3E" w:rsidP="00C209DD">
      <w:pPr>
        <w:pStyle w:val="ListParagraph"/>
        <w:numPr>
          <w:ilvl w:val="0"/>
          <w:numId w:val="45"/>
        </w:numPr>
        <w:jc w:val="both"/>
        <w:rPr>
          <w:b/>
          <w:bCs/>
          <w:sz w:val="20"/>
          <w:szCs w:val="20"/>
          <w:lang w:val="en-GB"/>
        </w:rPr>
      </w:pPr>
      <w:r w:rsidRPr="00C209DD">
        <w:rPr>
          <w:b/>
          <w:bCs/>
          <w:sz w:val="20"/>
          <w:szCs w:val="20"/>
          <w:lang w:val="en-GB"/>
        </w:rPr>
        <w:t>Same value of K1 (or alpha) compared to rank 1 and 2</w:t>
      </w:r>
      <w:r w:rsidR="00502D43" w:rsidRPr="00C209DD">
        <w:rPr>
          <w:b/>
          <w:bCs/>
          <w:sz w:val="20"/>
          <w:szCs w:val="20"/>
          <w:lang w:val="en-GB"/>
        </w:rPr>
        <w:t>, and layer-common port-selection</w:t>
      </w:r>
    </w:p>
    <w:p w14:paraId="1FD0C10A" w14:textId="40AACFA8" w:rsidR="00502D43" w:rsidRPr="00C209DD" w:rsidRDefault="00502D43" w:rsidP="00C209DD">
      <w:pPr>
        <w:pStyle w:val="ListParagraph"/>
        <w:numPr>
          <w:ilvl w:val="0"/>
          <w:numId w:val="45"/>
        </w:numPr>
        <w:jc w:val="both"/>
        <w:rPr>
          <w:b/>
          <w:bCs/>
          <w:sz w:val="20"/>
          <w:szCs w:val="20"/>
          <w:lang w:val="en-GB"/>
        </w:rPr>
      </w:pPr>
      <w:r w:rsidRPr="00C209DD">
        <w:rPr>
          <w:b/>
          <w:bCs/>
          <w:sz w:val="20"/>
          <w:szCs w:val="20"/>
          <w:lang w:val="en-GB"/>
        </w:rPr>
        <w:t>Same value of Mv compared to rank 1 and 2, and layer-common FD basis selection</w:t>
      </w:r>
    </w:p>
    <w:p w14:paraId="73ED4242" w14:textId="0784ECA8" w:rsidR="00FA0847" w:rsidRPr="00C209DD" w:rsidRDefault="00FA0847" w:rsidP="00C209DD">
      <w:pPr>
        <w:pStyle w:val="ListParagraph"/>
        <w:numPr>
          <w:ilvl w:val="0"/>
          <w:numId w:val="45"/>
        </w:numPr>
        <w:jc w:val="both"/>
        <w:rPr>
          <w:b/>
          <w:bCs/>
          <w:sz w:val="16"/>
          <w:szCs w:val="16"/>
          <w:lang w:val="en-GB"/>
        </w:rPr>
      </w:pPr>
      <w:r w:rsidRPr="00C209DD">
        <w:rPr>
          <w:b/>
          <w:bCs/>
          <w:sz w:val="20"/>
          <w:szCs w:val="20"/>
          <w:lang w:val="en-GB"/>
        </w:rPr>
        <w:t>Same value of beta compared to rank 1 and 2, but total number of non-zero coefficients is limited to 2K0</w:t>
      </w:r>
      <w:r w:rsidR="00C209DD" w:rsidRPr="00C209DD">
        <w:rPr>
          <w:b/>
          <w:bCs/>
          <w:sz w:val="20"/>
          <w:szCs w:val="20"/>
          <w:lang w:val="en-GB"/>
        </w:rPr>
        <w:t>. Coefficients selection and quantization are layer-specific.</w:t>
      </w:r>
    </w:p>
    <w:p w14:paraId="33EE2D71" w14:textId="091DA708" w:rsidR="00D041A3" w:rsidRDefault="00D041A3" w:rsidP="00D041A3">
      <w:pPr>
        <w:jc w:val="both"/>
        <w:rPr>
          <w:lang w:val="en-GB"/>
        </w:rPr>
      </w:pPr>
      <w:r>
        <w:rPr>
          <w:lang w:val="en-GB"/>
        </w:rPr>
        <w:t>Moreover, it is noteworthy that although Wf quantization</w:t>
      </w:r>
      <w:r w:rsidR="00155AD4">
        <w:rPr>
          <w:lang w:val="en-GB"/>
        </w:rPr>
        <w:t xml:space="preserve"> is limited within a window comprised of consecutive FD bases</w:t>
      </w:r>
      <w:r>
        <w:rPr>
          <w:lang w:val="en-GB"/>
        </w:rPr>
        <w:t xml:space="preserve">, it does not imply that UE will only measure PMI on FD bases within the window. In practical wireless system, there would be timing mismatch between UL channel and downlink channel. The gNB may determine the preferred SD/FD bases based on uplink channel and apply it for CSI-RS precoding. By doing so, the desired taps of each port are aligned at tap 0 if there is no UL/DL timing mismatch. However, due to UL/DL timing mismatch, the desired tap may shift to other taps. In this case, although the configured window is FD basis 0 to 3, UE may slide the window in delay domain to find the best location for PMI measurement. </w:t>
      </w:r>
    </w:p>
    <w:p w14:paraId="5352106E" w14:textId="77777777" w:rsidR="00D041A3" w:rsidRDefault="00D041A3" w:rsidP="00D041A3">
      <w:pPr>
        <w:jc w:val="both"/>
        <w:rPr>
          <w:lang w:val="en-GB"/>
        </w:rPr>
      </w:pPr>
      <w:r>
        <w:rPr>
          <w:lang w:val="en-GB"/>
        </w:rPr>
        <w:t xml:space="preserve">The above operation is UE implementation. It cannot and should not be specified, because the spec only defines the interface between UE and the gNB, the inside implementation cannot be tested. Besides, there may be other method of solving timing offset. For instance, the UE may employ FFT-based wideband channel estimation, during the channel estimation process, UE will be able to know where the desired tap is located and perform the PMI calculation accordingly. </w:t>
      </w:r>
    </w:p>
    <w:p w14:paraId="0E4D37A3" w14:textId="681E2417" w:rsidR="00D041A3" w:rsidRPr="009E61EA" w:rsidRDefault="00D041A3" w:rsidP="00D041A3">
      <w:pPr>
        <w:jc w:val="both"/>
        <w:rPr>
          <w:b/>
          <w:bCs/>
          <w:lang w:val="en-GB"/>
        </w:rPr>
      </w:pPr>
      <w:r w:rsidRPr="009E61EA">
        <w:rPr>
          <w:b/>
          <w:bCs/>
          <w:u w:val="single"/>
          <w:lang w:val="en-GB"/>
        </w:rPr>
        <w:t>Observation</w:t>
      </w:r>
      <w:r>
        <w:rPr>
          <w:b/>
          <w:bCs/>
          <w:u w:val="single"/>
          <w:lang w:val="en-GB"/>
        </w:rPr>
        <w:t xml:space="preserve"> </w:t>
      </w:r>
      <w:r w:rsidR="008D666D">
        <w:rPr>
          <w:b/>
          <w:bCs/>
          <w:u w:val="single"/>
          <w:lang w:val="en-GB"/>
        </w:rPr>
        <w:t>4</w:t>
      </w:r>
      <w:r w:rsidRPr="009E61EA">
        <w:rPr>
          <w:b/>
          <w:bCs/>
          <w:lang w:val="en-GB"/>
        </w:rPr>
        <w:t xml:space="preserve">: Window/set for is for Wf quantization (limiting the </w:t>
      </w:r>
      <w:r>
        <w:rPr>
          <w:b/>
          <w:bCs/>
          <w:lang w:val="en-GB"/>
        </w:rPr>
        <w:t xml:space="preserve">max </w:t>
      </w:r>
      <w:r w:rsidRPr="009E61EA">
        <w:rPr>
          <w:b/>
          <w:bCs/>
          <w:lang w:val="en-GB"/>
        </w:rPr>
        <w:t>gap between two FD bases), and does not imply any specific UE implementation in PMI measurement/calculation.</w:t>
      </w:r>
    </w:p>
    <w:p w14:paraId="435C1C5D" w14:textId="5892AFBB" w:rsidR="00D041A3" w:rsidRPr="001D5BD9" w:rsidRDefault="00D041A3" w:rsidP="00D041A3">
      <w:pPr>
        <w:jc w:val="both"/>
        <w:rPr>
          <w:b/>
          <w:bCs/>
          <w:sz w:val="18"/>
          <w:szCs w:val="18"/>
          <w:lang w:val="en-GB"/>
        </w:rPr>
      </w:pPr>
      <w:r w:rsidRPr="00B334C1">
        <w:rPr>
          <w:rFonts w:eastAsia="Batang"/>
          <w:b/>
          <w:szCs w:val="24"/>
          <w:u w:val="single"/>
          <w:lang w:val="en-GB"/>
        </w:rPr>
        <w:lastRenderedPageBreak/>
        <w:t xml:space="preserve">Proposal </w:t>
      </w:r>
      <w:r w:rsidR="001A12E8">
        <w:rPr>
          <w:rFonts w:eastAsia="Batang"/>
          <w:b/>
          <w:szCs w:val="24"/>
          <w:u w:val="single"/>
          <w:lang w:val="en-GB"/>
        </w:rPr>
        <w:t>9</w:t>
      </w:r>
      <w:r w:rsidRPr="00B334C1">
        <w:rPr>
          <w:b/>
          <w:iCs/>
          <w:szCs w:val="16"/>
          <w:lang w:val="en-GB" w:eastAsia="ko-KR"/>
        </w:rPr>
        <w:t xml:space="preserve">: </w:t>
      </w:r>
      <w:r w:rsidRPr="00225E92">
        <w:rPr>
          <w:b/>
          <w:bCs/>
          <w:lang w:val="en-GB"/>
        </w:rPr>
        <w:t xml:space="preserve">For Rel-17 FDD CSI, </w:t>
      </w:r>
      <w:r w:rsidRPr="001D5BD9">
        <w:rPr>
          <w:b/>
          <w:bCs/>
          <w:lang w:val="en-GB"/>
        </w:rPr>
        <w:t>the</w:t>
      </w:r>
      <w:r>
        <w:rPr>
          <w:b/>
          <w:bCs/>
          <w:lang w:val="en-GB"/>
        </w:rPr>
        <w:t xml:space="preserve"> pre-configured</w:t>
      </w:r>
      <w:r w:rsidRPr="001D5BD9">
        <w:rPr>
          <w:b/>
          <w:bCs/>
          <w:lang w:val="en-GB"/>
        </w:rPr>
        <w:t xml:space="preserve"> window does not imply any specific UE implementation in PMI calculation</w:t>
      </w:r>
      <w:r>
        <w:rPr>
          <w:b/>
          <w:bCs/>
          <w:lang w:val="en-GB"/>
        </w:rPr>
        <w:t>.</w:t>
      </w:r>
    </w:p>
    <w:p w14:paraId="7BA39AC1" w14:textId="1E332B75" w:rsidR="003C2656" w:rsidRDefault="003C2656" w:rsidP="00FB65EF">
      <w:pPr>
        <w:pStyle w:val="Heading2"/>
      </w:pPr>
      <w:r>
        <w:t>Discussion on number of PMIs per CQI subband</w:t>
      </w:r>
    </w:p>
    <w:p w14:paraId="717EB0B2" w14:textId="57ADBAFB" w:rsidR="005716F2" w:rsidRDefault="005716F2" w:rsidP="00EC2794">
      <w:pPr>
        <w:jc w:val="both"/>
        <w:rPr>
          <w:lang w:val="en-GB"/>
        </w:rPr>
      </w:pPr>
      <w:r>
        <w:rPr>
          <w:lang w:val="en-GB"/>
        </w:rPr>
        <w:t xml:space="preserve">Regarding number of PMIs per CQI subband, i.e., R value. </w:t>
      </w:r>
      <w:r w:rsidR="006E5FA5">
        <w:rPr>
          <w:lang w:val="en-GB"/>
        </w:rPr>
        <w:t xml:space="preserve">Following agreement was made in </w:t>
      </w:r>
      <w:r w:rsidR="007D2165">
        <w:rPr>
          <w:lang w:val="en-GB"/>
        </w:rPr>
        <w:t>last meeting</w:t>
      </w:r>
      <w:r w:rsidR="006E5FA5">
        <w:rPr>
          <w:lang w:val="en-GB"/>
        </w:rPr>
        <w:t>.</w:t>
      </w:r>
    </w:p>
    <w:p w14:paraId="565DC892" w14:textId="77777777" w:rsidR="007D2165" w:rsidRPr="003F196C" w:rsidRDefault="007D2165" w:rsidP="007D2165">
      <w:pPr>
        <w:rPr>
          <w:rFonts w:cs="Times"/>
          <w:b/>
          <w:bCs/>
          <w:highlight w:val="green"/>
          <w:lang w:eastAsia="x-none"/>
        </w:rPr>
      </w:pPr>
      <w:r w:rsidRPr="003F196C">
        <w:rPr>
          <w:rFonts w:cs="Times"/>
          <w:b/>
          <w:bCs/>
          <w:highlight w:val="green"/>
          <w:lang w:eastAsia="x-none"/>
        </w:rPr>
        <w:t>Agreement</w:t>
      </w:r>
    </w:p>
    <w:p w14:paraId="66E47FCC" w14:textId="77777777" w:rsidR="007D2165" w:rsidRPr="001D14F8" w:rsidRDefault="007D2165" w:rsidP="007D2165">
      <w:pPr>
        <w:jc w:val="both"/>
        <w:rPr>
          <w:rStyle w:val="Strong"/>
          <w:b w:val="0"/>
          <w:color w:val="000000"/>
        </w:rPr>
      </w:pPr>
      <w:r w:rsidRPr="001D14F8">
        <w:rPr>
          <w:rStyle w:val="Strong"/>
          <w:b w:val="0"/>
          <w:color w:val="000000"/>
        </w:rPr>
        <w:t>For Rel-17 PS codebook, following values of R are supported:</w:t>
      </w:r>
    </w:p>
    <w:p w14:paraId="6707B17D" w14:textId="77777777" w:rsidR="007D2165" w:rsidRPr="007D2165" w:rsidRDefault="007D2165" w:rsidP="007D2165">
      <w:pPr>
        <w:pStyle w:val="ListParagraph"/>
        <w:widowControl w:val="0"/>
        <w:numPr>
          <w:ilvl w:val="0"/>
          <w:numId w:val="43"/>
        </w:numPr>
        <w:spacing w:before="0"/>
        <w:contextualSpacing/>
        <w:jc w:val="both"/>
        <w:rPr>
          <w:rStyle w:val="Strong"/>
          <w:b w:val="0"/>
          <w:color w:val="000000"/>
          <w:sz w:val="20"/>
          <w:szCs w:val="20"/>
        </w:rPr>
      </w:pPr>
      <w:r w:rsidRPr="007D2165">
        <w:rPr>
          <w:rStyle w:val="Strong"/>
          <w:b w:val="0"/>
          <w:color w:val="000000"/>
          <w:sz w:val="20"/>
          <w:szCs w:val="20"/>
        </w:rPr>
        <w:t>R = 1 and</w:t>
      </w:r>
    </w:p>
    <w:p w14:paraId="2D30F655" w14:textId="77777777" w:rsidR="007D2165" w:rsidRPr="007D2165" w:rsidRDefault="007D2165" w:rsidP="007D2165">
      <w:pPr>
        <w:pStyle w:val="ListParagraph"/>
        <w:widowControl w:val="0"/>
        <w:numPr>
          <w:ilvl w:val="0"/>
          <w:numId w:val="43"/>
        </w:numPr>
        <w:spacing w:before="0"/>
        <w:contextualSpacing/>
        <w:jc w:val="both"/>
        <w:rPr>
          <w:rStyle w:val="Strong"/>
          <w:b w:val="0"/>
          <w:color w:val="000000"/>
          <w:sz w:val="20"/>
          <w:szCs w:val="20"/>
        </w:rPr>
      </w:pPr>
      <w:r w:rsidRPr="007D2165">
        <w:rPr>
          <w:rStyle w:val="Strong"/>
          <w:b w:val="0"/>
          <w:color w:val="000000"/>
          <w:sz w:val="20"/>
          <w:szCs w:val="20"/>
        </w:rPr>
        <w:t>At most one value from {2, D* N</w:t>
      </w:r>
      <w:r w:rsidRPr="007D2165">
        <w:rPr>
          <w:rStyle w:val="Strong"/>
          <w:b w:val="0"/>
          <w:color w:val="000000"/>
          <w:sz w:val="20"/>
          <w:szCs w:val="20"/>
          <w:vertAlign w:val="subscript"/>
        </w:rPr>
        <w:t>PRB</w:t>
      </w:r>
      <w:r w:rsidRPr="007D2165">
        <w:rPr>
          <w:rStyle w:val="Strong"/>
          <w:b w:val="0"/>
          <w:color w:val="000000"/>
          <w:sz w:val="20"/>
          <w:szCs w:val="20"/>
          <w:vertAlign w:val="superscript"/>
        </w:rPr>
        <w:t>SB</w:t>
      </w:r>
      <w:r w:rsidRPr="007D2165">
        <w:rPr>
          <w:rStyle w:val="Strong"/>
          <w:b w:val="0"/>
          <w:color w:val="000000"/>
          <w:sz w:val="20"/>
          <w:szCs w:val="20"/>
        </w:rPr>
        <w:t>}</w:t>
      </w:r>
    </w:p>
    <w:p w14:paraId="4A66E043" w14:textId="77777777" w:rsidR="007D2165" w:rsidRPr="007D2165" w:rsidRDefault="007D2165" w:rsidP="007D2165">
      <w:pPr>
        <w:pStyle w:val="ListParagraph"/>
        <w:widowControl w:val="0"/>
        <w:numPr>
          <w:ilvl w:val="1"/>
          <w:numId w:val="43"/>
        </w:numPr>
        <w:spacing w:before="0"/>
        <w:contextualSpacing/>
        <w:jc w:val="both"/>
        <w:rPr>
          <w:rStyle w:val="Strong"/>
          <w:b w:val="0"/>
          <w:color w:val="000000"/>
          <w:sz w:val="20"/>
          <w:szCs w:val="20"/>
        </w:rPr>
      </w:pPr>
      <w:r w:rsidRPr="007D2165">
        <w:rPr>
          <w:rStyle w:val="Strong"/>
          <w:b w:val="0"/>
          <w:color w:val="000000"/>
          <w:sz w:val="20"/>
          <w:szCs w:val="20"/>
        </w:rPr>
        <w:t>FFS: which one is to be decided in RAN1#106bis if support, and applicable conditions, e.g. whether the support of this feature when M</w:t>
      </w:r>
      <w:r w:rsidRPr="007D2165">
        <w:rPr>
          <w:rStyle w:val="Strong"/>
          <w:b w:val="0"/>
          <w:color w:val="000000"/>
          <w:sz w:val="20"/>
          <w:szCs w:val="20"/>
          <w:vertAlign w:val="subscript"/>
        </w:rPr>
        <w:t>v</w:t>
      </w:r>
      <w:r w:rsidRPr="007D2165">
        <w:rPr>
          <w:rStyle w:val="Strong"/>
          <w:b w:val="0"/>
          <w:color w:val="000000"/>
          <w:sz w:val="20"/>
          <w:szCs w:val="20"/>
        </w:rPr>
        <w:t>=1</w:t>
      </w:r>
    </w:p>
    <w:p w14:paraId="67B64BD2" w14:textId="77777777" w:rsidR="007D2165" w:rsidRPr="007D2165" w:rsidRDefault="007D2165" w:rsidP="007D2165">
      <w:pPr>
        <w:pStyle w:val="ListParagraph"/>
        <w:widowControl w:val="0"/>
        <w:numPr>
          <w:ilvl w:val="1"/>
          <w:numId w:val="43"/>
        </w:numPr>
        <w:spacing w:before="0"/>
        <w:contextualSpacing/>
        <w:jc w:val="both"/>
        <w:rPr>
          <w:rStyle w:val="Strong"/>
          <w:b w:val="0"/>
          <w:color w:val="000000"/>
          <w:sz w:val="20"/>
          <w:szCs w:val="20"/>
        </w:rPr>
      </w:pPr>
      <w:r w:rsidRPr="007D2165">
        <w:rPr>
          <w:rStyle w:val="Strong"/>
          <w:b w:val="0"/>
          <w:color w:val="000000"/>
          <w:sz w:val="20"/>
          <w:szCs w:val="20"/>
        </w:rPr>
        <w:t>D is the density of CSI-RS in frequency domain and N</w:t>
      </w:r>
      <w:r w:rsidRPr="007D2165">
        <w:rPr>
          <w:rStyle w:val="Strong"/>
          <w:b w:val="0"/>
          <w:color w:val="000000"/>
          <w:sz w:val="20"/>
          <w:szCs w:val="20"/>
          <w:vertAlign w:val="subscript"/>
        </w:rPr>
        <w:t>PRB</w:t>
      </w:r>
      <w:r w:rsidRPr="007D2165">
        <w:rPr>
          <w:rStyle w:val="Strong"/>
          <w:b w:val="0"/>
          <w:color w:val="000000"/>
          <w:sz w:val="20"/>
          <w:szCs w:val="20"/>
          <w:vertAlign w:val="superscript"/>
        </w:rPr>
        <w:t>SB</w:t>
      </w:r>
      <w:r w:rsidRPr="007D2165">
        <w:rPr>
          <w:rStyle w:val="Strong"/>
          <w:b w:val="0"/>
          <w:color w:val="000000"/>
          <w:sz w:val="20"/>
          <w:szCs w:val="20"/>
        </w:rPr>
        <w:t xml:space="preserve"> is the subband size in PRBs</w:t>
      </w:r>
    </w:p>
    <w:p w14:paraId="57879D31" w14:textId="77777777" w:rsidR="007D2165" w:rsidRPr="007D2165" w:rsidRDefault="007D2165" w:rsidP="007D2165">
      <w:pPr>
        <w:pStyle w:val="ListParagraph"/>
        <w:widowControl w:val="0"/>
        <w:numPr>
          <w:ilvl w:val="1"/>
          <w:numId w:val="43"/>
        </w:numPr>
        <w:spacing w:before="0"/>
        <w:contextualSpacing/>
        <w:jc w:val="both"/>
        <w:rPr>
          <w:rStyle w:val="Strong"/>
          <w:b w:val="0"/>
          <w:color w:val="000000"/>
          <w:sz w:val="20"/>
          <w:szCs w:val="20"/>
        </w:rPr>
      </w:pPr>
      <w:r w:rsidRPr="007D2165">
        <w:rPr>
          <w:rStyle w:val="Strong"/>
          <w:b w:val="0"/>
          <w:color w:val="000000"/>
          <w:sz w:val="20"/>
          <w:szCs w:val="20"/>
        </w:rPr>
        <w:t>Note that this R is optional if supported</w:t>
      </w:r>
    </w:p>
    <w:p w14:paraId="359C7262" w14:textId="6728B3C1" w:rsidR="00A96389" w:rsidRDefault="00523B23" w:rsidP="00EC2794">
      <w:pPr>
        <w:jc w:val="both"/>
        <w:rPr>
          <w:lang w:val="en-GB"/>
        </w:rPr>
      </w:pPr>
      <w:r>
        <w:rPr>
          <w:lang w:val="en-GB"/>
        </w:rPr>
        <w:t xml:space="preserve">The </w:t>
      </w:r>
      <w:r w:rsidR="00462A8B">
        <w:rPr>
          <w:lang w:val="en-GB"/>
        </w:rPr>
        <w:t>intention</w:t>
      </w:r>
      <w:r>
        <w:rPr>
          <w:lang w:val="en-GB"/>
        </w:rPr>
        <w:t xml:space="preserve"> of supporting </w:t>
      </w:r>
      <w:r w:rsidR="008E61C2">
        <w:rPr>
          <w:lang w:val="en-GB"/>
        </w:rPr>
        <w:t>R &gt; 1</w:t>
      </w:r>
      <w:r w:rsidR="00EC2794" w:rsidRPr="009955C7">
        <w:rPr>
          <w:lang w:val="en-GB"/>
        </w:rPr>
        <w:t xml:space="preserve"> PMIs per CQI subband</w:t>
      </w:r>
      <w:r w:rsidR="003E06FE">
        <w:rPr>
          <w:lang w:val="en-GB"/>
        </w:rPr>
        <w:t xml:space="preserve"> is to have a </w:t>
      </w:r>
      <w:r w:rsidR="008E61C2">
        <w:rPr>
          <w:lang w:val="en-GB"/>
        </w:rPr>
        <w:t>sub-subband level</w:t>
      </w:r>
      <w:r w:rsidR="003E06FE">
        <w:rPr>
          <w:lang w:val="en-GB"/>
        </w:rPr>
        <w:t xml:space="preserve"> granularity of PMI. </w:t>
      </w:r>
      <w:r w:rsidR="007B1F41">
        <w:rPr>
          <w:lang w:val="en-GB"/>
        </w:rPr>
        <w:t>In our view, finer PMI granularity can be achieved by gNB implementation</w:t>
      </w:r>
      <w:r w:rsidR="00EC2794">
        <w:rPr>
          <w:lang w:val="en-GB"/>
        </w:rPr>
        <w:t xml:space="preserve">. </w:t>
      </w:r>
      <w:r w:rsidR="00AA3970">
        <w:rPr>
          <w:lang w:val="en-GB"/>
        </w:rPr>
        <w:t>First,</w:t>
      </w:r>
      <w:r w:rsidR="00536CE4">
        <w:rPr>
          <w:lang w:val="en-GB"/>
        </w:rPr>
        <w:t xml:space="preserve"> </w:t>
      </w:r>
      <w:r w:rsidR="00D463B1">
        <w:rPr>
          <w:lang w:val="en-GB"/>
        </w:rPr>
        <w:t>CSI-RS beamforming</w:t>
      </w:r>
      <w:r w:rsidR="00AB1D97">
        <w:rPr>
          <w:lang w:val="en-GB"/>
        </w:rPr>
        <w:t xml:space="preserve"> </w:t>
      </w:r>
      <w:r w:rsidR="00AA3970">
        <w:rPr>
          <w:lang w:val="en-GB"/>
        </w:rPr>
        <w:t>can be in RB-level</w:t>
      </w:r>
      <w:r w:rsidR="000B5DCA">
        <w:rPr>
          <w:lang w:val="en-GB"/>
        </w:rPr>
        <w:t xml:space="preserve"> (i.e., the FD basis used in CSI-RS beamforming is in RB granularity)</w:t>
      </w:r>
      <w:r w:rsidR="006424C5">
        <w:rPr>
          <w:lang w:val="en-GB"/>
        </w:rPr>
        <w:t>. In this scheme,</w:t>
      </w:r>
      <w:r w:rsidR="00AB1D97">
        <w:rPr>
          <w:lang w:val="en-GB"/>
        </w:rPr>
        <w:t xml:space="preserve"> </w:t>
      </w:r>
      <w:r w:rsidR="00822CA2">
        <w:rPr>
          <w:lang w:val="en-GB"/>
        </w:rPr>
        <w:t>the final precoder</w:t>
      </w:r>
      <w:r w:rsidR="006424C5">
        <w:rPr>
          <w:lang w:val="en-GB"/>
        </w:rPr>
        <w:t xml:space="preserve"> </w:t>
      </w:r>
      <w:r w:rsidR="00A44995">
        <w:rPr>
          <w:lang w:val="en-GB"/>
        </w:rPr>
        <w:t xml:space="preserve">obtained by combining reported PMI and CSI-RS precoder would be RB-specific. </w:t>
      </w:r>
      <w:r w:rsidR="00AA3970">
        <w:rPr>
          <w:lang w:val="en-GB"/>
        </w:rPr>
        <w:t>Another approach is via PMI interpolation. More specifically,</w:t>
      </w:r>
      <w:r w:rsidR="002728C6">
        <w:rPr>
          <w:lang w:val="en-GB"/>
        </w:rPr>
        <w:t xml:space="preserve"> </w:t>
      </w:r>
      <w:r w:rsidR="00AA3970">
        <w:rPr>
          <w:lang w:val="en-GB"/>
        </w:rPr>
        <w:t xml:space="preserve">UE may obtain RB-level channel after CSI-RS channel estimation, and then project to delay domain for W2 calculation. When constructing frequency domain PMI, UE may apply a Wf of size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CQI-SB</m:t>
            </m:r>
          </m:sub>
        </m:sSub>
      </m:oMath>
      <w:r w:rsidR="00462A8B">
        <w:rPr>
          <w:lang w:val="en-GB"/>
        </w:rPr>
        <w:t xml:space="preserve"> to the </w:t>
      </w:r>
      <w:r w:rsidR="000B5DCA">
        <w:rPr>
          <w:lang w:val="en-GB"/>
        </w:rPr>
        <w:t xml:space="preserve">calculated </w:t>
      </w:r>
      <w:r w:rsidR="00462A8B">
        <w:rPr>
          <w:lang w:val="en-GB"/>
        </w:rPr>
        <w:t>W2</w:t>
      </w:r>
      <w:r w:rsidR="00AA3970">
        <w:rPr>
          <w:lang w:val="en-GB"/>
        </w:rPr>
        <w:t xml:space="preserve">, while network could replace it by a Wf of size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RB</m:t>
            </m:r>
          </m:sub>
        </m:sSub>
      </m:oMath>
      <w:r w:rsidR="00AA3970">
        <w:rPr>
          <w:lang w:val="en-GB"/>
        </w:rPr>
        <w:t xml:space="preserve">. In this way, there is no difference in the final PMI of R=1 compared to R </w:t>
      </w:r>
      <w:r w:rsidR="000B5DCA">
        <w:rPr>
          <w:lang w:val="en-GB"/>
        </w:rPr>
        <w:t>= d*N</w:t>
      </w:r>
      <w:r w:rsidR="000B5DCA" w:rsidRPr="000B5DCA">
        <w:rPr>
          <w:vertAlign w:val="subscript"/>
          <w:lang w:val="en-GB"/>
        </w:rPr>
        <w:t>PRBSB</w:t>
      </w:r>
      <w:r w:rsidR="00AA3970">
        <w:rPr>
          <w:lang w:val="en-GB"/>
        </w:rPr>
        <w:t>.</w:t>
      </w:r>
    </w:p>
    <w:p w14:paraId="3DDD59A3" w14:textId="6FC49ADA" w:rsidR="00B949B8" w:rsidRDefault="00B949B8" w:rsidP="00EC2794">
      <w:pPr>
        <w:jc w:val="both"/>
        <w:rPr>
          <w:lang w:val="en-GB"/>
        </w:rPr>
      </w:pPr>
      <w:r>
        <w:rPr>
          <w:lang w:val="en-GB"/>
        </w:rPr>
        <w:t>From implementation perspective, subband CQI computation with different PMIs requires additional change in CQI implementation. It also increases the complexity in PMI construction because the Wf in PMI construction can go to 19*R (upto 273 if RB-level PMI is supported). Although R=2 is captured in Rel-16 eType II codebook, it is not under consideration in the first round of Rel-16 deployment.</w:t>
      </w:r>
    </w:p>
    <w:p w14:paraId="7B2CE1EB" w14:textId="6FB2284D" w:rsidR="00990DB7" w:rsidRPr="00F44548" w:rsidRDefault="00990DB7" w:rsidP="00EC2794">
      <w:pPr>
        <w:jc w:val="both"/>
        <w:rPr>
          <w:b/>
          <w:bCs/>
          <w:lang w:val="en-GB"/>
        </w:rPr>
      </w:pPr>
      <w:r w:rsidRPr="00F44548">
        <w:rPr>
          <w:b/>
          <w:bCs/>
          <w:u w:val="single"/>
          <w:lang w:val="en-GB"/>
        </w:rPr>
        <w:t>Observation</w:t>
      </w:r>
      <w:r w:rsidR="00450477">
        <w:rPr>
          <w:b/>
          <w:bCs/>
          <w:u w:val="single"/>
          <w:lang w:val="en-GB"/>
        </w:rPr>
        <w:t xml:space="preserve"> </w:t>
      </w:r>
      <w:r w:rsidR="00857EE7">
        <w:rPr>
          <w:b/>
          <w:bCs/>
          <w:u w:val="single"/>
          <w:lang w:val="en-GB"/>
        </w:rPr>
        <w:t>5</w:t>
      </w:r>
      <w:r w:rsidRPr="00F44548">
        <w:rPr>
          <w:b/>
          <w:bCs/>
          <w:lang w:val="en-GB"/>
        </w:rPr>
        <w:t xml:space="preserve">: </w:t>
      </w:r>
      <w:r w:rsidR="00EE6AEC">
        <w:rPr>
          <w:b/>
          <w:bCs/>
          <w:lang w:val="en-GB"/>
        </w:rPr>
        <w:t>Network can obtain same precoder with R=1 and R &gt; 1 via implementation</w:t>
      </w:r>
      <w:r w:rsidR="00E058CC" w:rsidRPr="00F44548">
        <w:rPr>
          <w:b/>
          <w:bCs/>
          <w:lang w:val="en-GB"/>
        </w:rPr>
        <w:t>, i.e., RB-level CSI-RS precoding and/or PMI interpolation</w:t>
      </w:r>
      <w:r w:rsidR="008F599E" w:rsidRPr="00F44548">
        <w:rPr>
          <w:b/>
          <w:bCs/>
          <w:lang w:val="en-GB"/>
        </w:rPr>
        <w:t xml:space="preserve"> (replacing the Wf in reported PMI with RB-level Wf)</w:t>
      </w:r>
      <w:r w:rsidR="00E058CC" w:rsidRPr="00F44548">
        <w:rPr>
          <w:b/>
          <w:bCs/>
          <w:lang w:val="en-GB"/>
        </w:rPr>
        <w:t>.</w:t>
      </w:r>
    </w:p>
    <w:p w14:paraId="7CFF1111" w14:textId="2A4D753C" w:rsidR="00532922" w:rsidRPr="00F44548" w:rsidRDefault="00532922" w:rsidP="00EC2794">
      <w:pPr>
        <w:jc w:val="both"/>
        <w:rPr>
          <w:b/>
          <w:bCs/>
          <w:lang w:val="en-GB"/>
        </w:rPr>
      </w:pPr>
      <w:r w:rsidRPr="00F44548">
        <w:rPr>
          <w:b/>
          <w:bCs/>
          <w:u w:val="single"/>
          <w:lang w:val="en-GB"/>
        </w:rPr>
        <w:t>Observation</w:t>
      </w:r>
      <w:r w:rsidR="00450477">
        <w:rPr>
          <w:b/>
          <w:bCs/>
          <w:u w:val="single"/>
          <w:lang w:val="en-GB"/>
        </w:rPr>
        <w:t xml:space="preserve"> </w:t>
      </w:r>
      <w:r w:rsidR="00857EE7">
        <w:rPr>
          <w:b/>
          <w:bCs/>
          <w:u w:val="single"/>
          <w:lang w:val="en-GB"/>
        </w:rPr>
        <w:t>6</w:t>
      </w:r>
      <w:r w:rsidRPr="00F44548">
        <w:rPr>
          <w:b/>
          <w:bCs/>
          <w:lang w:val="en-GB"/>
        </w:rPr>
        <w:t xml:space="preserve">: </w:t>
      </w:r>
      <w:r w:rsidR="000B5DCA" w:rsidRPr="00F44548">
        <w:rPr>
          <w:b/>
          <w:bCs/>
          <w:lang w:val="en-GB"/>
        </w:rPr>
        <w:t xml:space="preserve">R </w:t>
      </w:r>
      <w:r w:rsidR="000B5DCA">
        <w:rPr>
          <w:b/>
          <w:bCs/>
          <w:lang w:val="en-GB"/>
        </w:rPr>
        <w:t>&gt; 1 increases complexity in PMI construction because the DFT size goes up to 19*R.</w:t>
      </w:r>
    </w:p>
    <w:p w14:paraId="737012F0" w14:textId="70E38E74" w:rsidR="00EC2794" w:rsidRDefault="00EC2794" w:rsidP="00EC2794">
      <w:pPr>
        <w:jc w:val="both"/>
        <w:rPr>
          <w:b/>
          <w:bCs/>
          <w:lang w:val="en-GB"/>
        </w:rPr>
      </w:pPr>
      <w:r w:rsidRPr="00B334C1">
        <w:rPr>
          <w:rFonts w:eastAsia="Batang"/>
          <w:b/>
          <w:szCs w:val="24"/>
          <w:u w:val="single"/>
          <w:lang w:val="en-GB"/>
        </w:rPr>
        <w:t xml:space="preserve">Proposal </w:t>
      </w:r>
      <w:r w:rsidR="00662AE1">
        <w:rPr>
          <w:rFonts w:eastAsia="Batang"/>
          <w:b/>
          <w:szCs w:val="24"/>
          <w:u w:val="single"/>
          <w:lang w:val="en-GB"/>
        </w:rPr>
        <w:t>1</w:t>
      </w:r>
      <w:r w:rsidR="001A12E8">
        <w:rPr>
          <w:rFonts w:eastAsia="Batang"/>
          <w:b/>
          <w:szCs w:val="24"/>
          <w:u w:val="single"/>
          <w:lang w:val="en-GB"/>
        </w:rPr>
        <w:t>0</w:t>
      </w:r>
      <w:r w:rsidRPr="00B334C1">
        <w:rPr>
          <w:b/>
          <w:iCs/>
          <w:szCs w:val="16"/>
          <w:lang w:val="en-GB" w:eastAsia="ko-KR"/>
        </w:rPr>
        <w:t xml:space="preserve">: </w:t>
      </w:r>
      <w:r w:rsidRPr="00225E92">
        <w:rPr>
          <w:b/>
          <w:bCs/>
          <w:lang w:val="en-GB"/>
        </w:rPr>
        <w:t>For Rel-17 FDD CSI</w:t>
      </w:r>
      <w:r>
        <w:rPr>
          <w:b/>
          <w:bCs/>
          <w:lang w:val="en-GB"/>
        </w:rPr>
        <w:t xml:space="preserve">, </w:t>
      </w:r>
      <w:r w:rsidR="00EE6AEC">
        <w:rPr>
          <w:b/>
          <w:bCs/>
          <w:lang w:val="en-GB"/>
        </w:rPr>
        <w:t xml:space="preserve">no need to define R in the spec or only </w:t>
      </w:r>
      <w:r w:rsidR="00E058CC">
        <w:rPr>
          <w:b/>
          <w:bCs/>
          <w:lang w:val="en-GB"/>
        </w:rPr>
        <w:t>support R=1 PMI per CQI subband</w:t>
      </w:r>
      <w:r w:rsidRPr="008E4A9C">
        <w:rPr>
          <w:b/>
          <w:bCs/>
          <w:lang w:val="en-GB"/>
        </w:rPr>
        <w:t>.</w:t>
      </w:r>
    </w:p>
    <w:p w14:paraId="14DC16E4" w14:textId="72533D5E" w:rsidR="00321163" w:rsidRDefault="00321163" w:rsidP="005E322E">
      <w:pPr>
        <w:pStyle w:val="Heading2"/>
      </w:pPr>
      <w:r>
        <w:t xml:space="preserve">Discussion on </w:t>
      </w:r>
      <w:r w:rsidR="00FB65EF">
        <w:rPr>
          <w:rFonts w:hint="eastAsia"/>
          <w:lang w:eastAsia="zh-CN"/>
        </w:rPr>
        <w:t>para</w:t>
      </w:r>
      <w:r w:rsidR="00FB65EF">
        <w:t>meter combinations</w:t>
      </w:r>
    </w:p>
    <w:p w14:paraId="759614D1" w14:textId="71B0F7D6" w:rsidR="00E529DA" w:rsidRDefault="00E529DA" w:rsidP="00E529DA">
      <w:pPr>
        <w:rPr>
          <w:lang w:val="en-GB"/>
        </w:rPr>
      </w:pPr>
      <w:r>
        <w:rPr>
          <w:lang w:val="en-GB"/>
        </w:rPr>
        <w:t>In the last meeting, following agreements were made regarding number of selected ports</w:t>
      </w:r>
      <w:r w:rsidR="00EA0E3D">
        <w:rPr>
          <w:lang w:val="en-GB"/>
        </w:rPr>
        <w:t>, number of FD basis</w:t>
      </w:r>
      <w:r>
        <w:rPr>
          <w:lang w:val="en-GB"/>
        </w:rPr>
        <w:t xml:space="preserve"> and coefficients</w:t>
      </w:r>
      <w:r w:rsidR="00804496">
        <w:rPr>
          <w:lang w:val="en-GB"/>
        </w:rPr>
        <w:t xml:space="preserve"> [2]</w:t>
      </w:r>
      <w:r>
        <w:rPr>
          <w:lang w:val="en-GB"/>
        </w:rPr>
        <w:t>.</w:t>
      </w:r>
    </w:p>
    <w:p w14:paraId="60F92787" w14:textId="77777777" w:rsidR="00CA6483" w:rsidRPr="00523C8C" w:rsidRDefault="00CA6483" w:rsidP="00CA6483">
      <w:pPr>
        <w:shd w:val="clear" w:color="auto" w:fill="FFFFFF"/>
        <w:jc w:val="both"/>
        <w:rPr>
          <w:rFonts w:cs="Times"/>
          <w:b/>
          <w:iCs/>
          <w:highlight w:val="green"/>
        </w:rPr>
      </w:pPr>
      <w:r w:rsidRPr="00523C8C">
        <w:rPr>
          <w:rFonts w:cs="Times"/>
          <w:b/>
          <w:iCs/>
          <w:highlight w:val="green"/>
        </w:rPr>
        <w:t>Agreement</w:t>
      </w:r>
    </w:p>
    <w:p w14:paraId="516E4E44" w14:textId="77777777" w:rsidR="00CA6483" w:rsidRPr="00523C8C" w:rsidRDefault="00CA6483" w:rsidP="00CA6483">
      <w:pPr>
        <w:shd w:val="clear" w:color="auto" w:fill="FFFFFF"/>
        <w:jc w:val="both"/>
        <w:rPr>
          <w:rFonts w:cs="Times"/>
        </w:rPr>
      </w:pPr>
      <w:r w:rsidRPr="00523C8C">
        <w:rPr>
          <w:rFonts w:cs="Times"/>
        </w:rPr>
        <w:t>Support parameter combinations represented by (alpha, M</w:t>
      </w:r>
      <w:r w:rsidRPr="00523C8C">
        <w:rPr>
          <w:rFonts w:cs="Times"/>
          <w:vertAlign w:val="subscript"/>
        </w:rPr>
        <w:t>v</w:t>
      </w:r>
      <w:r w:rsidRPr="00523C8C">
        <w:rPr>
          <w:rFonts w:cs="Times"/>
        </w:rPr>
        <w:t>, beta) with K</w:t>
      </w:r>
      <w:r w:rsidRPr="00523C8C">
        <w:rPr>
          <w:rFonts w:cs="Times"/>
          <w:vertAlign w:val="subscript"/>
        </w:rPr>
        <w:t>1</w:t>
      </w:r>
      <w:r w:rsidRPr="00523C8C">
        <w:rPr>
          <w:rFonts w:cs="Times"/>
        </w:rPr>
        <w:t xml:space="preserve"> = alpha*P for Rel-17 PS codebook</w:t>
      </w:r>
    </w:p>
    <w:p w14:paraId="0FBD79F2" w14:textId="77777777" w:rsidR="00CA6483" w:rsidRPr="00D47D0E" w:rsidRDefault="00CA6483" w:rsidP="00CA6483">
      <w:pPr>
        <w:pStyle w:val="ListParagraph"/>
        <w:widowControl w:val="0"/>
        <w:numPr>
          <w:ilvl w:val="0"/>
          <w:numId w:val="40"/>
        </w:numPr>
        <w:shd w:val="clear" w:color="auto" w:fill="FFFFFF"/>
        <w:spacing w:before="0"/>
        <w:contextualSpacing/>
        <w:jc w:val="both"/>
        <w:rPr>
          <w:rFonts w:eastAsia="SimSun" w:cs="Times"/>
          <w:sz w:val="20"/>
          <w:szCs w:val="18"/>
        </w:rPr>
      </w:pPr>
      <w:r w:rsidRPr="00D47D0E">
        <w:rPr>
          <w:rFonts w:eastAsia="SimSun" w:cs="Times"/>
          <w:sz w:val="20"/>
          <w:szCs w:val="18"/>
        </w:rPr>
        <w:t>The candidate values of alpha are {1/2, 3/4, 1}</w:t>
      </w:r>
    </w:p>
    <w:p w14:paraId="72FBFA53" w14:textId="77777777" w:rsidR="00CA6483" w:rsidRPr="00D47D0E" w:rsidRDefault="00CA6483" w:rsidP="00CA6483">
      <w:pPr>
        <w:pStyle w:val="ListParagraph"/>
        <w:widowControl w:val="0"/>
        <w:numPr>
          <w:ilvl w:val="0"/>
          <w:numId w:val="40"/>
        </w:numPr>
        <w:shd w:val="clear" w:color="auto" w:fill="FFFFFF"/>
        <w:spacing w:before="0"/>
        <w:contextualSpacing/>
        <w:jc w:val="both"/>
        <w:rPr>
          <w:rFonts w:eastAsia="SimSun" w:cs="Times"/>
          <w:sz w:val="20"/>
          <w:szCs w:val="18"/>
        </w:rPr>
      </w:pPr>
      <w:r w:rsidRPr="00D47D0E">
        <w:rPr>
          <w:rFonts w:eastAsia="SimSun" w:cs="Times"/>
          <w:sz w:val="20"/>
          <w:szCs w:val="18"/>
        </w:rPr>
        <w:t xml:space="preserve">Note that exact parameter combination will be discussed from RAN1 106bis: </w:t>
      </w:r>
    </w:p>
    <w:p w14:paraId="47BF31F2" w14:textId="77777777" w:rsidR="00CA6483" w:rsidRPr="00D47D0E" w:rsidRDefault="00CA6483" w:rsidP="00CA6483">
      <w:pPr>
        <w:pStyle w:val="ListParagraph"/>
        <w:widowControl w:val="0"/>
        <w:numPr>
          <w:ilvl w:val="1"/>
          <w:numId w:val="40"/>
        </w:numPr>
        <w:shd w:val="clear" w:color="auto" w:fill="FFFFFF"/>
        <w:spacing w:before="0"/>
        <w:contextualSpacing/>
        <w:jc w:val="both"/>
        <w:rPr>
          <w:rFonts w:eastAsia="SimSun" w:cs="Times"/>
          <w:sz w:val="20"/>
          <w:szCs w:val="18"/>
        </w:rPr>
      </w:pPr>
      <w:r w:rsidRPr="00D47D0E">
        <w:rPr>
          <w:rFonts w:eastAsia="SimSun" w:cs="Times"/>
          <w:sz w:val="20"/>
          <w:szCs w:val="18"/>
        </w:rPr>
        <w:t>based on trade-off among UPT performance, feedback overhead, and complexity</w:t>
      </w:r>
    </w:p>
    <w:p w14:paraId="0CEBEB0E" w14:textId="77777777" w:rsidR="00CA6483" w:rsidRPr="00D47D0E" w:rsidRDefault="00CA6483" w:rsidP="00CA6483">
      <w:pPr>
        <w:pStyle w:val="ListParagraph"/>
        <w:widowControl w:val="0"/>
        <w:numPr>
          <w:ilvl w:val="1"/>
          <w:numId w:val="40"/>
        </w:numPr>
        <w:shd w:val="clear" w:color="auto" w:fill="FFFFFF"/>
        <w:spacing w:before="0"/>
        <w:contextualSpacing/>
        <w:jc w:val="both"/>
        <w:rPr>
          <w:rFonts w:eastAsia="SimSun" w:cs="Times"/>
          <w:sz w:val="20"/>
          <w:szCs w:val="18"/>
        </w:rPr>
      </w:pPr>
      <w:r w:rsidRPr="00D47D0E">
        <w:rPr>
          <w:rFonts w:eastAsia="SimSun" w:cs="Times"/>
          <w:sz w:val="20"/>
          <w:szCs w:val="18"/>
        </w:rPr>
        <w:t>based on all supported ranks</w:t>
      </w:r>
    </w:p>
    <w:p w14:paraId="51A53F44" w14:textId="77777777" w:rsidR="00CA6483" w:rsidRPr="00D47D0E" w:rsidRDefault="00CA6483" w:rsidP="00CA6483">
      <w:pPr>
        <w:pStyle w:val="ListParagraph"/>
        <w:widowControl w:val="0"/>
        <w:numPr>
          <w:ilvl w:val="1"/>
          <w:numId w:val="40"/>
        </w:numPr>
        <w:shd w:val="clear" w:color="auto" w:fill="FFFFFF"/>
        <w:spacing w:before="0"/>
        <w:contextualSpacing/>
        <w:jc w:val="both"/>
        <w:rPr>
          <w:rFonts w:eastAsia="SimSun" w:cs="Times"/>
          <w:sz w:val="20"/>
          <w:szCs w:val="18"/>
        </w:rPr>
      </w:pPr>
      <w:r w:rsidRPr="00D47D0E">
        <w:rPr>
          <w:rFonts w:eastAsia="SimSun" w:cs="Times"/>
          <w:sz w:val="20"/>
          <w:szCs w:val="18"/>
        </w:rPr>
        <w:t>Limit total number of parameter combinations comparable to Rel-16 eType II</w:t>
      </w:r>
    </w:p>
    <w:p w14:paraId="4B7902F9" w14:textId="77777777" w:rsidR="00CA6483" w:rsidRPr="00D47D0E" w:rsidRDefault="00CA6483" w:rsidP="00CA6483">
      <w:pPr>
        <w:pStyle w:val="ListParagraph"/>
        <w:widowControl w:val="0"/>
        <w:numPr>
          <w:ilvl w:val="0"/>
          <w:numId w:val="40"/>
        </w:numPr>
        <w:shd w:val="clear" w:color="auto" w:fill="FFFFFF"/>
        <w:spacing w:before="0"/>
        <w:contextualSpacing/>
        <w:jc w:val="both"/>
        <w:rPr>
          <w:rFonts w:eastAsia="SimSun" w:cs="Times"/>
          <w:sz w:val="20"/>
          <w:szCs w:val="18"/>
        </w:rPr>
      </w:pPr>
      <w:r w:rsidRPr="00D47D0E">
        <w:rPr>
          <w:rFonts w:eastAsia="SimSun" w:cs="Times"/>
          <w:sz w:val="20"/>
          <w:szCs w:val="18"/>
        </w:rPr>
        <w:t>M</w:t>
      </w:r>
      <w:r w:rsidRPr="00D47D0E">
        <w:rPr>
          <w:rFonts w:eastAsia="SimSun" w:cs="Times"/>
          <w:sz w:val="20"/>
          <w:szCs w:val="18"/>
          <w:vertAlign w:val="subscript"/>
        </w:rPr>
        <w:t>v</w:t>
      </w:r>
      <w:r w:rsidRPr="00D47D0E">
        <w:rPr>
          <w:rFonts w:eastAsia="SimSun" w:cs="Times"/>
          <w:sz w:val="20"/>
          <w:szCs w:val="18"/>
        </w:rPr>
        <w:t>={1, 2} and beta = {[1/4], 1/2, 3/4, 1} are from previous agreements</w:t>
      </w:r>
    </w:p>
    <w:p w14:paraId="33A2A8FA" w14:textId="6BBB325E" w:rsidR="007E4DFC" w:rsidRDefault="00BC3C41" w:rsidP="00321163">
      <w:pPr>
        <w:jc w:val="both"/>
        <w:rPr>
          <w:rFonts w:eastAsia="Batang"/>
          <w:bCs/>
          <w:szCs w:val="24"/>
          <w:lang w:val="en-GB"/>
        </w:rPr>
      </w:pPr>
      <w:r>
        <w:rPr>
          <w:rFonts w:eastAsia="Batang"/>
          <w:bCs/>
          <w:szCs w:val="24"/>
          <w:lang w:val="en-GB"/>
        </w:rPr>
        <w:t>According to the above agreement</w:t>
      </w:r>
      <w:r w:rsidR="00936080">
        <w:rPr>
          <w:rFonts w:eastAsia="Batang"/>
          <w:bCs/>
          <w:szCs w:val="24"/>
          <w:lang w:val="en-GB"/>
        </w:rPr>
        <w:t xml:space="preserve">, </w:t>
      </w:r>
      <w:r w:rsidR="00302392">
        <w:rPr>
          <w:rFonts w:eastAsia="Batang"/>
          <w:bCs/>
          <w:szCs w:val="24"/>
          <w:lang w:val="en-GB"/>
        </w:rPr>
        <w:t xml:space="preserve">the candidate number of selected ports are </w:t>
      </w:r>
      <w:r w:rsidR="00573E2C">
        <w:rPr>
          <w:rFonts w:eastAsia="Batang"/>
          <w:bCs/>
          <w:szCs w:val="24"/>
          <w:lang w:val="en-GB"/>
        </w:rPr>
        <w:t>K1</w:t>
      </w:r>
      <w:r w:rsidR="00E403F1">
        <w:rPr>
          <w:rFonts w:eastAsia="Batang"/>
          <w:bCs/>
          <w:szCs w:val="24"/>
          <w:lang w:val="en-GB"/>
        </w:rPr>
        <w:t>=alpha*P where alpha=</w:t>
      </w:r>
      <w:r w:rsidR="006D425D">
        <w:rPr>
          <w:rFonts w:eastAsia="Batang"/>
          <w:bCs/>
          <w:szCs w:val="24"/>
          <w:lang w:val="en-GB"/>
        </w:rPr>
        <w:t>{[1/2], [3/4], [1]}</w:t>
      </w:r>
      <w:r w:rsidR="00302392">
        <w:rPr>
          <w:rFonts w:eastAsia="Batang"/>
          <w:bCs/>
          <w:szCs w:val="24"/>
          <w:lang w:val="en-GB"/>
        </w:rPr>
        <w:t xml:space="preserve">, </w:t>
      </w:r>
      <w:r w:rsidR="00573E2C">
        <w:rPr>
          <w:rFonts w:eastAsia="Batang"/>
          <w:bCs/>
          <w:szCs w:val="24"/>
          <w:lang w:val="en-GB"/>
        </w:rPr>
        <w:t>the number of FD bases are M={1, 2}, while the candidate number of non-zero coefficients are</w:t>
      </w:r>
      <w:r w:rsidR="001A2019">
        <w:rPr>
          <w:rFonts w:eastAsia="Batang"/>
          <w:bCs/>
          <w:szCs w:val="24"/>
          <w:lang w:val="en-GB"/>
        </w:rPr>
        <w:t xml:space="preserve"> based on ratio beta={1, ¾, 1/2, [1/4]}</w:t>
      </w:r>
      <w:r w:rsidR="007019D7">
        <w:rPr>
          <w:rFonts w:eastAsia="Batang"/>
          <w:bCs/>
          <w:szCs w:val="24"/>
          <w:lang w:val="en-GB"/>
        </w:rPr>
        <w:t xml:space="preserve">. In our view, </w:t>
      </w:r>
      <w:r w:rsidR="001E3620">
        <w:rPr>
          <w:rFonts w:eastAsia="Batang"/>
          <w:bCs/>
          <w:szCs w:val="24"/>
          <w:lang w:val="en-GB"/>
        </w:rPr>
        <w:t xml:space="preserve">there are </w:t>
      </w:r>
      <w:r w:rsidR="001C4B4B">
        <w:rPr>
          <w:rFonts w:eastAsia="Batang"/>
          <w:bCs/>
          <w:szCs w:val="24"/>
          <w:lang w:val="en-GB"/>
        </w:rPr>
        <w:t>many overlapped parameter combinations of {</w:t>
      </w:r>
      <w:r w:rsidR="008772E3">
        <w:rPr>
          <w:rFonts w:eastAsia="Batang"/>
          <w:bCs/>
          <w:szCs w:val="24"/>
          <w:lang w:val="en-GB"/>
        </w:rPr>
        <w:t>alpha</w:t>
      </w:r>
      <w:r w:rsidR="001C4B4B">
        <w:rPr>
          <w:rFonts w:eastAsia="Batang"/>
          <w:bCs/>
          <w:szCs w:val="24"/>
          <w:lang w:val="en-GB"/>
        </w:rPr>
        <w:t xml:space="preserve">, </w:t>
      </w:r>
      <w:r w:rsidR="00AA3E2D">
        <w:rPr>
          <w:rFonts w:eastAsia="Batang"/>
          <w:bCs/>
          <w:szCs w:val="24"/>
          <w:lang w:val="en-GB"/>
        </w:rPr>
        <w:t>M, beta</w:t>
      </w:r>
      <w:r w:rsidR="001C4B4B">
        <w:rPr>
          <w:rFonts w:eastAsia="Batang"/>
          <w:bCs/>
          <w:szCs w:val="24"/>
          <w:lang w:val="en-GB"/>
        </w:rPr>
        <w:t>}</w:t>
      </w:r>
      <w:r w:rsidR="00AA3E2D">
        <w:rPr>
          <w:rFonts w:eastAsia="Batang"/>
          <w:bCs/>
          <w:szCs w:val="24"/>
          <w:lang w:val="en-GB"/>
        </w:rPr>
        <w:t xml:space="preserve"> that yield similar payload, so it is essential to </w:t>
      </w:r>
      <w:r w:rsidR="0095570C">
        <w:rPr>
          <w:rFonts w:eastAsia="Batang"/>
          <w:bCs/>
          <w:szCs w:val="24"/>
          <w:lang w:val="en-GB"/>
        </w:rPr>
        <w:t>perform down-selection</w:t>
      </w:r>
      <w:r w:rsidR="00573E2C">
        <w:rPr>
          <w:rFonts w:eastAsia="Batang"/>
          <w:bCs/>
          <w:szCs w:val="24"/>
          <w:lang w:val="en-GB"/>
        </w:rPr>
        <w:t xml:space="preserve"> </w:t>
      </w:r>
      <w:r w:rsidR="00B641DD">
        <w:rPr>
          <w:rFonts w:eastAsia="Batang"/>
          <w:bCs/>
          <w:szCs w:val="24"/>
          <w:lang w:val="en-GB"/>
        </w:rPr>
        <w:t>to save implementation and testing effort.</w:t>
      </w:r>
      <w:r w:rsidR="00E933C9">
        <w:rPr>
          <w:rFonts w:eastAsia="Batang"/>
          <w:bCs/>
          <w:szCs w:val="24"/>
          <w:lang w:val="en-GB"/>
        </w:rPr>
        <w:t xml:space="preserve"> </w:t>
      </w:r>
    </w:p>
    <w:p w14:paraId="3DAF6D7F" w14:textId="5B8FD802" w:rsidR="009179C9" w:rsidRDefault="007E4DFC" w:rsidP="00321163">
      <w:pPr>
        <w:jc w:val="both"/>
        <w:rPr>
          <w:rFonts w:eastAsia="Batang"/>
          <w:bCs/>
          <w:szCs w:val="24"/>
          <w:lang w:val="en-GB"/>
        </w:rPr>
      </w:pPr>
      <w:r>
        <w:rPr>
          <w:rFonts w:eastAsia="Batang"/>
          <w:bCs/>
          <w:szCs w:val="24"/>
          <w:lang w:val="en-GB"/>
        </w:rPr>
        <w:lastRenderedPageBreak/>
        <w:t xml:space="preserve">Regarding total number </w:t>
      </w:r>
      <w:r w:rsidR="00532280">
        <w:rPr>
          <w:rFonts w:eastAsia="Batang"/>
          <w:bCs/>
          <w:szCs w:val="24"/>
          <w:lang w:val="en-GB"/>
        </w:rPr>
        <w:t xml:space="preserve">parameter combinations, </w:t>
      </w:r>
      <w:r w:rsidR="00C05B01">
        <w:rPr>
          <w:rFonts w:eastAsia="Batang"/>
          <w:bCs/>
          <w:szCs w:val="24"/>
          <w:lang w:val="en-GB"/>
        </w:rPr>
        <w:t xml:space="preserve">we think </w:t>
      </w:r>
      <w:r w:rsidR="002235FA">
        <w:rPr>
          <w:rFonts w:eastAsia="Batang"/>
          <w:bCs/>
          <w:szCs w:val="24"/>
          <w:lang w:val="en-GB"/>
        </w:rPr>
        <w:t xml:space="preserve">keeping the </w:t>
      </w:r>
      <w:r w:rsidR="00B63B9F">
        <w:rPr>
          <w:rFonts w:eastAsia="Batang"/>
          <w:bCs/>
          <w:szCs w:val="24"/>
          <w:lang w:val="en-GB"/>
        </w:rPr>
        <w:t>it less than or equal to the</w:t>
      </w:r>
      <w:r w:rsidR="002235FA">
        <w:rPr>
          <w:rFonts w:eastAsia="Batang"/>
          <w:bCs/>
          <w:szCs w:val="24"/>
          <w:lang w:val="en-GB"/>
        </w:rPr>
        <w:t xml:space="preserve"> number as Rel-16 eType II is a reasonable</w:t>
      </w:r>
      <w:r w:rsidR="00DF6310">
        <w:rPr>
          <w:rFonts w:eastAsia="Batang"/>
          <w:bCs/>
          <w:szCs w:val="24"/>
          <w:lang w:val="en-GB"/>
        </w:rPr>
        <w:t xml:space="preserve"> option. Considering a 20MHz DL BWP, the highest payload of Rel-16 eType II is around 800 bits</w:t>
      </w:r>
      <w:r w:rsidR="002C58B9">
        <w:rPr>
          <w:rFonts w:eastAsia="Batang"/>
          <w:bCs/>
          <w:szCs w:val="24"/>
          <w:lang w:val="en-GB"/>
        </w:rPr>
        <w:t>, hence 8 parameter combinations provide good separation in payload</w:t>
      </w:r>
      <w:r w:rsidR="00152E3D">
        <w:rPr>
          <w:rFonts w:eastAsia="Batang"/>
          <w:bCs/>
          <w:szCs w:val="24"/>
          <w:lang w:val="en-GB"/>
        </w:rPr>
        <w:t xml:space="preserve"> to support UEs ranging from cell centre to edge. </w:t>
      </w:r>
      <w:r w:rsidR="00D07252">
        <w:rPr>
          <w:rFonts w:eastAsia="Batang"/>
          <w:bCs/>
          <w:szCs w:val="24"/>
          <w:lang w:val="en-GB"/>
        </w:rPr>
        <w:t xml:space="preserve">Supporting parameter combinations with larger payload than Rel-16 eType II is not </w:t>
      </w:r>
      <w:r w:rsidR="00F108C4">
        <w:rPr>
          <w:rFonts w:eastAsia="Batang"/>
          <w:bCs/>
          <w:szCs w:val="24"/>
          <w:lang w:val="en-GB"/>
        </w:rPr>
        <w:t xml:space="preserve">preferred. </w:t>
      </w:r>
    </w:p>
    <w:p w14:paraId="3AFDF13C" w14:textId="6446CD53" w:rsidR="00C35CFF" w:rsidRPr="00C35CFF" w:rsidRDefault="007D1AF0" w:rsidP="00321163">
      <w:pPr>
        <w:jc w:val="both"/>
        <w:rPr>
          <w:rFonts w:eastAsia="Batang"/>
          <w:bCs/>
          <w:szCs w:val="24"/>
          <w:lang w:val="en-GB"/>
        </w:rPr>
      </w:pPr>
      <w:r>
        <w:rPr>
          <w:rFonts w:eastAsia="Batang"/>
          <w:bCs/>
          <w:szCs w:val="24"/>
          <w:lang w:val="en-GB"/>
        </w:rPr>
        <w:t>Besides,</w:t>
      </w:r>
      <w:r w:rsidR="009179C9">
        <w:rPr>
          <w:rFonts w:eastAsia="Batang"/>
          <w:bCs/>
          <w:szCs w:val="24"/>
          <w:lang w:val="en-GB"/>
        </w:rPr>
        <w:t xml:space="preserve"> </w:t>
      </w:r>
      <w:r w:rsidR="00B24B2F">
        <w:rPr>
          <w:rFonts w:eastAsia="Batang"/>
          <w:bCs/>
          <w:szCs w:val="24"/>
          <w:lang w:val="en-GB"/>
        </w:rPr>
        <w:t xml:space="preserve">since Rel-17 FDD CSI has fewer number of FD bases than </w:t>
      </w:r>
      <w:r w:rsidR="009179C9">
        <w:rPr>
          <w:rFonts w:eastAsia="Batang"/>
          <w:bCs/>
          <w:szCs w:val="24"/>
          <w:lang w:val="en-GB"/>
        </w:rPr>
        <w:t>Rel-16 eType II CSI</w:t>
      </w:r>
      <w:r w:rsidR="00B24B2F">
        <w:rPr>
          <w:rFonts w:eastAsia="Batang"/>
          <w:bCs/>
          <w:szCs w:val="24"/>
          <w:lang w:val="en-GB"/>
        </w:rPr>
        <w:t xml:space="preserve">, the number of </w:t>
      </w:r>
      <w:r w:rsidR="00043DD8">
        <w:rPr>
          <w:rFonts w:eastAsia="Batang"/>
          <w:bCs/>
          <w:szCs w:val="24"/>
          <w:lang w:val="en-GB"/>
        </w:rPr>
        <w:t>selected ports should be larger than that in Rel-16 eType II CSI to achieve compara</w:t>
      </w:r>
      <w:r w:rsidR="0005683D">
        <w:rPr>
          <w:rFonts w:eastAsia="Batang"/>
          <w:bCs/>
          <w:szCs w:val="24"/>
          <w:lang w:val="en-GB"/>
        </w:rPr>
        <w:t xml:space="preserve">ble performance. From this </w:t>
      </w:r>
      <w:r w:rsidR="00DC618D">
        <w:rPr>
          <w:rFonts w:eastAsia="Batang"/>
          <w:bCs/>
          <w:szCs w:val="24"/>
          <w:lang w:val="en-GB"/>
        </w:rPr>
        <w:t xml:space="preserve">perspective, </w:t>
      </w:r>
      <w:r w:rsidR="00C64FD5">
        <w:rPr>
          <w:rFonts w:eastAsia="Batang"/>
          <w:bCs/>
          <w:szCs w:val="24"/>
          <w:lang w:val="en-GB"/>
        </w:rPr>
        <w:t xml:space="preserve">small numbers of K1, i.e., 2, 4, </w:t>
      </w:r>
      <w:r w:rsidR="0006212D">
        <w:rPr>
          <w:rFonts w:eastAsia="Batang"/>
          <w:bCs/>
          <w:szCs w:val="24"/>
          <w:lang w:val="en-GB"/>
        </w:rPr>
        <w:t>8</w:t>
      </w:r>
      <w:r w:rsidR="00DC618D">
        <w:rPr>
          <w:rFonts w:eastAsia="Batang"/>
          <w:bCs/>
          <w:szCs w:val="24"/>
          <w:lang w:val="en-GB"/>
        </w:rPr>
        <w:t>, 12,</w:t>
      </w:r>
      <w:r w:rsidR="0006212D">
        <w:rPr>
          <w:rFonts w:eastAsia="Batang"/>
          <w:bCs/>
          <w:szCs w:val="24"/>
          <w:lang w:val="en-GB"/>
        </w:rPr>
        <w:t xml:space="preserve"> may not be useful</w:t>
      </w:r>
      <w:r w:rsidR="006E0D9D">
        <w:rPr>
          <w:rFonts w:eastAsia="Batang"/>
          <w:bCs/>
          <w:szCs w:val="24"/>
          <w:lang w:val="en-GB"/>
        </w:rPr>
        <w:t>. Hence, based on the discussion, we propose</w:t>
      </w:r>
    </w:p>
    <w:p w14:paraId="2E357D2A" w14:textId="0A5B8EB9" w:rsidR="003B156C" w:rsidRDefault="003B156C" w:rsidP="003B156C">
      <w:pPr>
        <w:keepNext/>
        <w:rPr>
          <w:b/>
          <w:bCs/>
          <w:lang w:val="en-GB"/>
        </w:rPr>
      </w:pPr>
      <w:r w:rsidRPr="00A97F6B">
        <w:rPr>
          <w:b/>
          <w:bCs/>
          <w:u w:val="single"/>
          <w:lang w:val="en-GB"/>
        </w:rPr>
        <w:t xml:space="preserve">Proposal </w:t>
      </w:r>
      <w:r w:rsidR="00662AE1">
        <w:rPr>
          <w:b/>
          <w:bCs/>
          <w:u w:val="single"/>
          <w:lang w:val="en-GB"/>
        </w:rPr>
        <w:t>1</w:t>
      </w:r>
      <w:r w:rsidR="001A12E8">
        <w:rPr>
          <w:b/>
          <w:bCs/>
          <w:u w:val="single"/>
          <w:lang w:val="en-GB"/>
        </w:rPr>
        <w:t>1</w:t>
      </w:r>
      <w:r>
        <w:rPr>
          <w:b/>
          <w:bCs/>
          <w:lang w:val="en-GB"/>
        </w:rPr>
        <w:t xml:space="preserve">: </w:t>
      </w:r>
      <w:r w:rsidR="00276DBD">
        <w:rPr>
          <w:b/>
          <w:bCs/>
          <w:lang w:val="en-GB"/>
        </w:rPr>
        <w:t>T</w:t>
      </w:r>
      <w:r>
        <w:rPr>
          <w:b/>
          <w:bCs/>
          <w:lang w:val="en-GB"/>
        </w:rPr>
        <w:t>otal number of different combinations should not exceed Rel-16 eType I</w:t>
      </w:r>
      <w:r w:rsidR="00A85091">
        <w:rPr>
          <w:b/>
          <w:bCs/>
          <w:lang w:val="en-GB"/>
        </w:rPr>
        <w:t xml:space="preserve"> codebook, and</w:t>
      </w:r>
      <w:r w:rsidR="00834B41">
        <w:rPr>
          <w:b/>
          <w:bCs/>
          <w:lang w:val="en-GB"/>
        </w:rPr>
        <w:t xml:space="preserve"> the payload of</w:t>
      </w:r>
      <w:r w:rsidR="00A85091">
        <w:rPr>
          <w:b/>
          <w:bCs/>
          <w:lang w:val="en-GB"/>
        </w:rPr>
        <w:t xml:space="preserve"> the combinations should be </w:t>
      </w:r>
      <w:r w:rsidR="00834B41">
        <w:rPr>
          <w:b/>
          <w:bCs/>
          <w:lang w:val="en-GB"/>
        </w:rPr>
        <w:t>separated away from each other.</w:t>
      </w:r>
    </w:p>
    <w:p w14:paraId="79E30B8B" w14:textId="77777777" w:rsidR="00245BA2" w:rsidRDefault="001E5B70" w:rsidP="00961193">
      <w:pPr>
        <w:keepNext/>
        <w:jc w:val="both"/>
        <w:rPr>
          <w:rFonts w:eastAsia="Batang"/>
          <w:bCs/>
          <w:szCs w:val="24"/>
          <w:lang w:val="en-GB"/>
        </w:rPr>
      </w:pPr>
      <w:r>
        <w:rPr>
          <w:rFonts w:eastAsia="Batang"/>
          <w:bCs/>
          <w:szCs w:val="24"/>
          <w:lang w:val="en-GB"/>
        </w:rPr>
        <w:t xml:space="preserve">In last meeting, it was agreed that the Wf quantization is within a window with </w:t>
      </w:r>
      <w:r w:rsidR="00245BA2">
        <w:rPr>
          <w:rFonts w:eastAsia="Batang"/>
          <w:bCs/>
          <w:szCs w:val="24"/>
          <w:lang w:val="en-GB"/>
        </w:rPr>
        <w:t>consecutive FD bases, and a</w:t>
      </w:r>
      <w:r>
        <w:rPr>
          <w:rFonts w:eastAsia="Batang"/>
          <w:bCs/>
          <w:szCs w:val="24"/>
          <w:lang w:val="en-GB"/>
        </w:rPr>
        <w:t xml:space="preserve">nother parameter to be determined is the window </w:t>
      </w:r>
      <w:r w:rsidR="00245BA2">
        <w:rPr>
          <w:rFonts w:eastAsia="Batang"/>
          <w:bCs/>
          <w:szCs w:val="24"/>
          <w:lang w:val="en-GB"/>
        </w:rPr>
        <w:t>size. Regarding this, following agreement was made in last meeting.</w:t>
      </w:r>
    </w:p>
    <w:p w14:paraId="163EC2D8" w14:textId="77777777" w:rsidR="00245BA2" w:rsidRPr="001D35F5" w:rsidRDefault="00245BA2" w:rsidP="00245BA2">
      <w:pPr>
        <w:shd w:val="clear" w:color="auto" w:fill="FFFFFF"/>
        <w:jc w:val="both"/>
        <w:rPr>
          <w:rFonts w:cs="Times"/>
          <w:b/>
          <w:bCs/>
          <w:iCs/>
          <w:szCs w:val="22"/>
          <w:highlight w:val="green"/>
        </w:rPr>
      </w:pPr>
      <w:r w:rsidRPr="001D35F5">
        <w:rPr>
          <w:rFonts w:cs="Times"/>
          <w:b/>
          <w:bCs/>
          <w:iCs/>
          <w:szCs w:val="22"/>
          <w:highlight w:val="green"/>
        </w:rPr>
        <w:t>Agreement</w:t>
      </w:r>
    </w:p>
    <w:p w14:paraId="00C588F4" w14:textId="77777777" w:rsidR="00245BA2" w:rsidRPr="001D35F5" w:rsidRDefault="00245BA2" w:rsidP="00245BA2">
      <w:pPr>
        <w:shd w:val="clear" w:color="auto" w:fill="FFFFFF"/>
        <w:jc w:val="both"/>
        <w:rPr>
          <w:rFonts w:cs="Times"/>
          <w:bCs/>
          <w:iCs/>
          <w:szCs w:val="22"/>
        </w:rPr>
      </w:pPr>
      <w:r w:rsidRPr="001D35F5">
        <w:rPr>
          <w:rFonts w:cs="Times"/>
          <w:bCs/>
          <w:iCs/>
          <w:szCs w:val="22"/>
        </w:rPr>
        <w:t>At least for rank 1/2 and M</w:t>
      </w:r>
      <w:r w:rsidRPr="001D35F5">
        <w:rPr>
          <w:rFonts w:cs="Times"/>
          <w:bCs/>
          <w:iCs/>
          <w:szCs w:val="22"/>
          <w:vertAlign w:val="subscript"/>
        </w:rPr>
        <w:t>v</w:t>
      </w:r>
      <w:r w:rsidRPr="001D35F5">
        <w:rPr>
          <w:rFonts w:cs="Times"/>
          <w:bCs/>
          <w:iCs/>
          <w:szCs w:val="22"/>
        </w:rPr>
        <w:t xml:space="preserve"> &gt; 1, for relationship between N and M</w:t>
      </w:r>
      <w:r w:rsidRPr="001D35F5">
        <w:rPr>
          <w:rFonts w:cs="Times"/>
          <w:bCs/>
          <w:iCs/>
          <w:szCs w:val="22"/>
          <w:vertAlign w:val="subscript"/>
        </w:rPr>
        <w:t>v</w:t>
      </w:r>
      <w:r w:rsidRPr="001D35F5">
        <w:rPr>
          <w:rFonts w:cs="Times"/>
          <w:bCs/>
          <w:iCs/>
          <w:szCs w:val="22"/>
        </w:rPr>
        <w:t>, support following alternative</w:t>
      </w:r>
    </w:p>
    <w:p w14:paraId="352399C3" w14:textId="77777777" w:rsidR="00245BA2" w:rsidRPr="001D35F5" w:rsidRDefault="00245BA2" w:rsidP="00245BA2">
      <w:pPr>
        <w:pStyle w:val="ListParagraph"/>
        <w:widowControl w:val="0"/>
        <w:numPr>
          <w:ilvl w:val="0"/>
          <w:numId w:val="42"/>
        </w:numPr>
        <w:shd w:val="clear" w:color="auto" w:fill="FFFFFF"/>
        <w:spacing w:before="0"/>
        <w:contextualSpacing/>
        <w:jc w:val="both"/>
        <w:rPr>
          <w:rFonts w:eastAsia="SimSun" w:cs="Times"/>
          <w:bCs/>
          <w:iCs/>
        </w:rPr>
      </w:pPr>
      <w:r w:rsidRPr="001D35F5">
        <w:rPr>
          <w:rFonts w:eastAsia="SimSun" w:cs="Times"/>
          <w:bCs/>
          <w:iCs/>
        </w:rPr>
        <w:t>Alt 2-1: N &gt;= M</w:t>
      </w:r>
      <w:r w:rsidRPr="001D35F5">
        <w:rPr>
          <w:rFonts w:eastAsia="SimSun" w:cs="Times"/>
          <w:bCs/>
          <w:iCs/>
          <w:vertAlign w:val="subscript"/>
        </w:rPr>
        <w:t>v</w:t>
      </w:r>
      <w:r w:rsidRPr="001D35F5">
        <w:rPr>
          <w:rFonts w:eastAsia="SimSun" w:cs="Times"/>
          <w:bCs/>
          <w:iCs/>
        </w:rPr>
        <w:t>, W</w:t>
      </w:r>
      <w:r w:rsidRPr="001D35F5">
        <w:rPr>
          <w:rFonts w:eastAsia="SimSun" w:cs="Times"/>
          <w:bCs/>
          <w:iCs/>
          <w:vertAlign w:val="subscript"/>
        </w:rPr>
        <w:t>f</w:t>
      </w:r>
      <w:r w:rsidRPr="001D35F5">
        <w:rPr>
          <w:rFonts w:eastAsia="SimSun" w:cs="Times"/>
          <w:bCs/>
          <w:iCs/>
        </w:rPr>
        <w:t> is layer-common and reported by UE for N&gt;M</w:t>
      </w:r>
      <w:r w:rsidRPr="001D35F5">
        <w:rPr>
          <w:rFonts w:eastAsia="SimSun" w:cs="Times"/>
          <w:bCs/>
          <w:iCs/>
          <w:vertAlign w:val="subscript"/>
        </w:rPr>
        <w:t>v</w:t>
      </w:r>
      <w:r w:rsidRPr="001D35F5">
        <w:rPr>
          <w:rFonts w:eastAsia="SimSun" w:cs="Times"/>
          <w:bCs/>
          <w:iCs/>
        </w:rPr>
        <w:t>.</w:t>
      </w:r>
    </w:p>
    <w:p w14:paraId="31CE8C42" w14:textId="77777777" w:rsidR="00245BA2" w:rsidRPr="001D35F5" w:rsidRDefault="00245BA2" w:rsidP="00245BA2">
      <w:pPr>
        <w:pStyle w:val="ListParagraph"/>
        <w:widowControl w:val="0"/>
        <w:numPr>
          <w:ilvl w:val="1"/>
          <w:numId w:val="42"/>
        </w:numPr>
        <w:shd w:val="clear" w:color="auto" w:fill="FFFFFF"/>
        <w:spacing w:before="0"/>
        <w:contextualSpacing/>
        <w:jc w:val="both"/>
        <w:rPr>
          <w:rFonts w:eastAsia="SimSun" w:cs="Times"/>
          <w:bCs/>
          <w:iCs/>
        </w:rPr>
      </w:pPr>
      <w:r w:rsidRPr="001D35F5">
        <w:rPr>
          <w:rFonts w:eastAsia="SimSun" w:cs="Times"/>
          <w:bCs/>
          <w:iCs/>
        </w:rPr>
        <w:t>For M</w:t>
      </w:r>
      <w:r w:rsidRPr="001D35F5">
        <w:rPr>
          <w:rFonts w:eastAsia="SimSun" w:cs="Times"/>
          <w:bCs/>
          <w:iCs/>
          <w:vertAlign w:val="subscript"/>
        </w:rPr>
        <w:t>v</w:t>
      </w:r>
      <w:r w:rsidRPr="001D35F5">
        <w:rPr>
          <w:rFonts w:eastAsia="SimSun" w:cs="Times"/>
          <w:bCs/>
          <w:iCs/>
        </w:rPr>
        <w:t>=2, N=2 and one value from {3, 4, 5}</w:t>
      </w:r>
    </w:p>
    <w:p w14:paraId="5BE78AB7" w14:textId="77777777" w:rsidR="00245BA2" w:rsidRPr="001D35F5" w:rsidRDefault="00245BA2" w:rsidP="00245BA2">
      <w:pPr>
        <w:pStyle w:val="ListParagraph"/>
        <w:widowControl w:val="0"/>
        <w:numPr>
          <w:ilvl w:val="2"/>
          <w:numId w:val="42"/>
        </w:numPr>
        <w:shd w:val="clear" w:color="auto" w:fill="FFFFFF"/>
        <w:spacing w:before="0"/>
        <w:contextualSpacing/>
        <w:jc w:val="both"/>
        <w:rPr>
          <w:rFonts w:eastAsia="SimSun" w:cs="Times"/>
          <w:bCs/>
          <w:iCs/>
        </w:rPr>
      </w:pPr>
      <w:r w:rsidRPr="001D35F5">
        <w:rPr>
          <w:rFonts w:eastAsia="SimSun" w:cs="Times"/>
          <w:bCs/>
          <w:iCs/>
        </w:rPr>
        <w:t>RAN1 to select one value from {3, 4, 5} in RAN1#106bis-e</w:t>
      </w:r>
    </w:p>
    <w:p w14:paraId="5CC182A8" w14:textId="77777777" w:rsidR="00245BA2" w:rsidRDefault="00245BA2" w:rsidP="00245BA2">
      <w:pPr>
        <w:pStyle w:val="ListParagraph"/>
        <w:widowControl w:val="0"/>
        <w:numPr>
          <w:ilvl w:val="1"/>
          <w:numId w:val="42"/>
        </w:numPr>
        <w:shd w:val="clear" w:color="auto" w:fill="FFFFFF"/>
        <w:spacing w:before="0"/>
        <w:contextualSpacing/>
        <w:jc w:val="both"/>
        <w:rPr>
          <w:rFonts w:eastAsia="SimSun" w:cs="Times"/>
          <w:bCs/>
          <w:iCs/>
        </w:rPr>
      </w:pPr>
      <w:r w:rsidRPr="001D35F5">
        <w:rPr>
          <w:rFonts w:eastAsia="SimSun" w:cs="Times"/>
          <w:bCs/>
          <w:iCs/>
        </w:rPr>
        <w:t>FFS: how to report W</w:t>
      </w:r>
      <w:r w:rsidRPr="001D35F5">
        <w:rPr>
          <w:rFonts w:eastAsia="SimSun" w:cs="Times"/>
          <w:bCs/>
          <w:iCs/>
          <w:vertAlign w:val="subscript"/>
        </w:rPr>
        <w:t>f</w:t>
      </w:r>
      <w:r w:rsidRPr="001D35F5">
        <w:rPr>
          <w:rFonts w:eastAsia="SimSun" w:cs="Times"/>
          <w:bCs/>
          <w:iCs/>
        </w:rPr>
        <w:t xml:space="preserve"> in terms of reporting mechanism and associated bits when Mv=2 and N=one value from {3, 4, 5}</w:t>
      </w:r>
    </w:p>
    <w:p w14:paraId="06BE460B" w14:textId="77777777" w:rsidR="00245BA2" w:rsidRPr="00A15FA9" w:rsidRDefault="00245BA2" w:rsidP="00245BA2">
      <w:pPr>
        <w:pStyle w:val="ListParagraph"/>
        <w:widowControl w:val="0"/>
        <w:numPr>
          <w:ilvl w:val="1"/>
          <w:numId w:val="42"/>
        </w:numPr>
        <w:shd w:val="clear" w:color="auto" w:fill="FFFFFF"/>
        <w:spacing w:before="0"/>
        <w:contextualSpacing/>
        <w:jc w:val="both"/>
        <w:rPr>
          <w:rFonts w:eastAsia="SimSun" w:cs="Times"/>
          <w:bCs/>
          <w:iCs/>
        </w:rPr>
      </w:pPr>
      <w:r w:rsidRPr="00A15FA9">
        <w:rPr>
          <w:rFonts w:cs="Times"/>
          <w:bCs/>
          <w:iCs/>
        </w:rPr>
        <w:t>Note: W</w:t>
      </w:r>
      <w:r w:rsidRPr="00A15FA9">
        <w:rPr>
          <w:rFonts w:cs="Times"/>
          <w:bCs/>
          <w:iCs/>
          <w:vertAlign w:val="subscript"/>
        </w:rPr>
        <w:t>f</w:t>
      </w:r>
      <w:r w:rsidRPr="00A15FA9">
        <w:rPr>
          <w:rFonts w:cs="Times"/>
          <w:bCs/>
          <w:iCs/>
        </w:rPr>
        <w:t xml:space="preserve"> is layer-common for N=M</w:t>
      </w:r>
      <w:r w:rsidRPr="00A15FA9">
        <w:rPr>
          <w:rFonts w:cs="Times"/>
          <w:bCs/>
          <w:iCs/>
          <w:vertAlign w:val="subscript"/>
        </w:rPr>
        <w:t>v</w:t>
      </w:r>
    </w:p>
    <w:p w14:paraId="4C91D3C2" w14:textId="77777777" w:rsidR="00245BA2" w:rsidRPr="00A15FA9" w:rsidRDefault="00245BA2" w:rsidP="00245BA2">
      <w:pPr>
        <w:pStyle w:val="ListParagraph"/>
        <w:widowControl w:val="0"/>
        <w:numPr>
          <w:ilvl w:val="1"/>
          <w:numId w:val="42"/>
        </w:numPr>
        <w:shd w:val="clear" w:color="auto" w:fill="FFFFFF"/>
        <w:spacing w:before="0"/>
        <w:contextualSpacing/>
        <w:jc w:val="both"/>
        <w:rPr>
          <w:rFonts w:eastAsia="SimSun" w:cs="Times"/>
          <w:bCs/>
          <w:iCs/>
        </w:rPr>
      </w:pPr>
      <w:r w:rsidRPr="00A15FA9">
        <w:rPr>
          <w:rFonts w:cs="Times"/>
          <w:bCs/>
          <w:iCs/>
        </w:rPr>
        <w:t>Note: For all alternatives, a layer-common window/set of size N is configured.</w:t>
      </w:r>
    </w:p>
    <w:p w14:paraId="12C9E2AC" w14:textId="55B39919" w:rsidR="00EF01B4" w:rsidRDefault="002D6E5C" w:rsidP="00961193">
      <w:pPr>
        <w:keepNext/>
        <w:jc w:val="both"/>
        <w:rPr>
          <w:rFonts w:eastAsia="Batang"/>
          <w:bCs/>
          <w:szCs w:val="24"/>
        </w:rPr>
      </w:pPr>
      <w:r>
        <w:rPr>
          <w:rFonts w:eastAsia="Batang"/>
          <w:bCs/>
          <w:szCs w:val="24"/>
        </w:rPr>
        <w:t>As shown, N=2 is agreed, and another value for N is to be selected from {3, 4, 5}</w:t>
      </w:r>
      <w:r w:rsidR="000E3DCF">
        <w:rPr>
          <w:rFonts w:eastAsia="Batang"/>
          <w:bCs/>
          <w:szCs w:val="24"/>
        </w:rPr>
        <w:t xml:space="preserve">. In our view, </w:t>
      </w:r>
      <w:r w:rsidR="00156696">
        <w:rPr>
          <w:rFonts w:eastAsia="Batang"/>
          <w:bCs/>
          <w:szCs w:val="24"/>
        </w:rPr>
        <w:t xml:space="preserve">when calculating PMI, UE may slide the window to find its best location, </w:t>
      </w:r>
      <w:r w:rsidR="00223556">
        <w:rPr>
          <w:rFonts w:eastAsia="Batang"/>
          <w:bCs/>
          <w:szCs w:val="24"/>
        </w:rPr>
        <w:t xml:space="preserve">and the </w:t>
      </w:r>
      <w:r w:rsidR="00A962E9">
        <w:rPr>
          <w:rFonts w:eastAsia="Batang"/>
          <w:bCs/>
          <w:szCs w:val="24"/>
        </w:rPr>
        <w:t>value of N</w:t>
      </w:r>
      <w:r w:rsidR="00223556">
        <w:rPr>
          <w:rFonts w:eastAsia="Batang"/>
          <w:bCs/>
          <w:szCs w:val="24"/>
        </w:rPr>
        <w:t xml:space="preserve"> corresponds to how many FD bases are added up </w:t>
      </w:r>
      <w:r w:rsidR="006D168C">
        <w:rPr>
          <w:rFonts w:eastAsia="Batang"/>
          <w:bCs/>
          <w:szCs w:val="24"/>
        </w:rPr>
        <w:t xml:space="preserve">per location hypothesis. So, </w:t>
      </w:r>
      <w:r w:rsidR="00F620B3">
        <w:rPr>
          <w:rFonts w:eastAsia="Batang"/>
          <w:bCs/>
          <w:szCs w:val="24"/>
        </w:rPr>
        <w:t>a larger window size would increase the complexity more.</w:t>
      </w:r>
      <w:r w:rsidR="003F5A7F">
        <w:rPr>
          <w:rFonts w:eastAsia="Batang"/>
          <w:bCs/>
          <w:szCs w:val="24"/>
        </w:rPr>
        <w:t xml:space="preserve"> </w:t>
      </w:r>
      <w:r w:rsidR="00FD31A2">
        <w:rPr>
          <w:rFonts w:eastAsia="Batang"/>
          <w:bCs/>
          <w:szCs w:val="24"/>
        </w:rPr>
        <w:t>However, its performance benefit is not clear. This can be observed from</w:t>
      </w:r>
      <w:r w:rsidR="003F5A7F">
        <w:rPr>
          <w:rFonts w:eastAsia="Batang"/>
          <w:bCs/>
          <w:szCs w:val="24"/>
        </w:rPr>
        <w:t xml:space="preserve"> Figure </w:t>
      </w:r>
      <w:r w:rsidR="001C30CF">
        <w:rPr>
          <w:rFonts w:eastAsia="Batang"/>
          <w:bCs/>
          <w:szCs w:val="24"/>
        </w:rPr>
        <w:t>2</w:t>
      </w:r>
      <w:r w:rsidR="003F5A7F">
        <w:rPr>
          <w:rFonts w:eastAsia="Batang"/>
          <w:bCs/>
          <w:szCs w:val="24"/>
        </w:rPr>
        <w:t xml:space="preserve">, </w:t>
      </w:r>
      <w:r w:rsidR="00FD31A2">
        <w:rPr>
          <w:rFonts w:eastAsia="Batang"/>
          <w:bCs/>
          <w:szCs w:val="24"/>
        </w:rPr>
        <w:t xml:space="preserve">where one can see </w:t>
      </w:r>
      <w:r w:rsidR="009060F4">
        <w:rPr>
          <w:rFonts w:eastAsia="Batang"/>
          <w:bCs/>
          <w:szCs w:val="24"/>
        </w:rPr>
        <w:t>N=4 almost performs similar performance as N=2</w:t>
      </w:r>
      <w:r w:rsidR="00FD31A2">
        <w:rPr>
          <w:rFonts w:eastAsia="Batang"/>
          <w:bCs/>
          <w:szCs w:val="24"/>
        </w:rPr>
        <w:t>. With this in mind, we think N=3 is sufficient.</w:t>
      </w:r>
      <w:r w:rsidR="00AA4F28">
        <w:rPr>
          <w:rFonts w:eastAsia="Batang"/>
          <w:bCs/>
          <w:szCs w:val="24"/>
        </w:rPr>
        <w:t xml:space="preserve"> Thus, we propose</w:t>
      </w:r>
    </w:p>
    <w:p w14:paraId="7F70A6E7" w14:textId="2773C445" w:rsidR="00AA4F28" w:rsidRPr="00AA4F28" w:rsidRDefault="00AA4F28" w:rsidP="003B156C">
      <w:pPr>
        <w:keepNext/>
        <w:rPr>
          <w:b/>
          <w:bCs/>
          <w:lang w:val="en-GB"/>
        </w:rPr>
      </w:pPr>
      <w:r w:rsidRPr="00A97F6B">
        <w:rPr>
          <w:b/>
          <w:bCs/>
          <w:u w:val="single"/>
          <w:lang w:val="en-GB"/>
        </w:rPr>
        <w:t xml:space="preserve">Proposal </w:t>
      </w:r>
      <w:r>
        <w:rPr>
          <w:b/>
          <w:bCs/>
          <w:u w:val="single"/>
          <w:lang w:val="en-GB"/>
        </w:rPr>
        <w:t>1</w:t>
      </w:r>
      <w:r w:rsidR="001A12E8">
        <w:rPr>
          <w:b/>
          <w:bCs/>
          <w:u w:val="single"/>
          <w:lang w:val="en-GB"/>
        </w:rPr>
        <w:t>2</w:t>
      </w:r>
      <w:r>
        <w:rPr>
          <w:b/>
          <w:bCs/>
          <w:lang w:val="en-GB"/>
        </w:rPr>
        <w:t>: For Rel-17 port-selection type II codebook, support N=3 as additional value for the window size.</w:t>
      </w:r>
    </w:p>
    <w:p w14:paraId="5C125E76" w14:textId="3688BEED" w:rsidR="00B90F28" w:rsidRDefault="00B90F28" w:rsidP="00496322">
      <w:pPr>
        <w:pStyle w:val="Heading2"/>
      </w:pPr>
      <w:r>
        <w:t>UCI</w:t>
      </w:r>
      <w:r w:rsidR="00496322">
        <w:t xml:space="preserve"> design</w:t>
      </w:r>
      <w:r w:rsidR="008B354E">
        <w:t xml:space="preserve"> considerations</w:t>
      </w:r>
    </w:p>
    <w:p w14:paraId="371169EF" w14:textId="1933DAA9" w:rsidR="003C6C4E" w:rsidRPr="003C6C4E" w:rsidRDefault="003C6C4E" w:rsidP="003C6C4E">
      <w:pPr>
        <w:rPr>
          <w:lang w:val="en-GB"/>
        </w:rPr>
      </w:pPr>
      <w:r>
        <w:rPr>
          <w:lang w:val="en-GB"/>
        </w:rPr>
        <w:t xml:space="preserve">In the last meeting, following </w:t>
      </w:r>
      <w:r w:rsidR="000A6692">
        <w:rPr>
          <w:lang w:val="en-GB"/>
        </w:rPr>
        <w:t>was agreed on Wf reporting.</w:t>
      </w:r>
    </w:p>
    <w:p w14:paraId="78BE3186" w14:textId="77777777" w:rsidR="008503ED" w:rsidRPr="001D35F5" w:rsidRDefault="008503ED" w:rsidP="008503ED">
      <w:pPr>
        <w:shd w:val="clear" w:color="auto" w:fill="FFFFFF"/>
        <w:jc w:val="both"/>
        <w:rPr>
          <w:rFonts w:cs="Times"/>
          <w:b/>
          <w:bCs/>
          <w:iCs/>
          <w:szCs w:val="22"/>
          <w:highlight w:val="green"/>
        </w:rPr>
      </w:pPr>
      <w:r w:rsidRPr="001D35F5">
        <w:rPr>
          <w:rFonts w:cs="Times"/>
          <w:b/>
          <w:bCs/>
          <w:iCs/>
          <w:szCs w:val="22"/>
          <w:highlight w:val="green"/>
        </w:rPr>
        <w:t>Agreement</w:t>
      </w:r>
    </w:p>
    <w:p w14:paraId="337EC7F5" w14:textId="77777777" w:rsidR="008503ED" w:rsidRPr="001D35F5" w:rsidRDefault="008503ED" w:rsidP="008503ED">
      <w:pPr>
        <w:shd w:val="clear" w:color="auto" w:fill="FFFFFF"/>
        <w:jc w:val="both"/>
        <w:rPr>
          <w:rFonts w:cs="Times"/>
          <w:bCs/>
          <w:iCs/>
          <w:szCs w:val="22"/>
        </w:rPr>
      </w:pPr>
      <w:r w:rsidRPr="001D35F5">
        <w:rPr>
          <w:rFonts w:cs="Times"/>
          <w:bCs/>
          <w:iCs/>
          <w:szCs w:val="22"/>
        </w:rPr>
        <w:t>At least for rank 1/2 and M</w:t>
      </w:r>
      <w:r w:rsidRPr="001D35F5">
        <w:rPr>
          <w:rFonts w:cs="Times"/>
          <w:bCs/>
          <w:iCs/>
          <w:szCs w:val="22"/>
          <w:vertAlign w:val="subscript"/>
        </w:rPr>
        <w:t>v</w:t>
      </w:r>
      <w:r w:rsidRPr="001D35F5">
        <w:rPr>
          <w:rFonts w:cs="Times"/>
          <w:bCs/>
          <w:iCs/>
          <w:szCs w:val="22"/>
        </w:rPr>
        <w:t xml:space="preserve"> &gt; 1, for relationship between N and M</w:t>
      </w:r>
      <w:r w:rsidRPr="001D35F5">
        <w:rPr>
          <w:rFonts w:cs="Times"/>
          <w:bCs/>
          <w:iCs/>
          <w:szCs w:val="22"/>
          <w:vertAlign w:val="subscript"/>
        </w:rPr>
        <w:t>v</w:t>
      </w:r>
      <w:r w:rsidRPr="001D35F5">
        <w:rPr>
          <w:rFonts w:cs="Times"/>
          <w:bCs/>
          <w:iCs/>
          <w:szCs w:val="22"/>
        </w:rPr>
        <w:t>, support following alternative</w:t>
      </w:r>
    </w:p>
    <w:p w14:paraId="21C9D999" w14:textId="77777777" w:rsidR="008503ED" w:rsidRPr="001D35F5" w:rsidRDefault="008503ED" w:rsidP="008503ED">
      <w:pPr>
        <w:pStyle w:val="ListParagraph"/>
        <w:widowControl w:val="0"/>
        <w:numPr>
          <w:ilvl w:val="0"/>
          <w:numId w:val="42"/>
        </w:numPr>
        <w:shd w:val="clear" w:color="auto" w:fill="FFFFFF"/>
        <w:spacing w:before="0"/>
        <w:contextualSpacing/>
        <w:jc w:val="both"/>
        <w:rPr>
          <w:rFonts w:eastAsia="SimSun" w:cs="Times"/>
          <w:bCs/>
          <w:iCs/>
        </w:rPr>
      </w:pPr>
      <w:r w:rsidRPr="001D35F5">
        <w:rPr>
          <w:rFonts w:eastAsia="SimSun" w:cs="Times"/>
          <w:bCs/>
          <w:iCs/>
        </w:rPr>
        <w:t>Alt 2-1: N &gt;= M</w:t>
      </w:r>
      <w:r w:rsidRPr="001D35F5">
        <w:rPr>
          <w:rFonts w:eastAsia="SimSun" w:cs="Times"/>
          <w:bCs/>
          <w:iCs/>
          <w:vertAlign w:val="subscript"/>
        </w:rPr>
        <w:t>v</w:t>
      </w:r>
      <w:r w:rsidRPr="001D35F5">
        <w:rPr>
          <w:rFonts w:eastAsia="SimSun" w:cs="Times"/>
          <w:bCs/>
          <w:iCs/>
        </w:rPr>
        <w:t>, W</w:t>
      </w:r>
      <w:r w:rsidRPr="001D35F5">
        <w:rPr>
          <w:rFonts w:eastAsia="SimSun" w:cs="Times"/>
          <w:bCs/>
          <w:iCs/>
          <w:vertAlign w:val="subscript"/>
        </w:rPr>
        <w:t>f</w:t>
      </w:r>
      <w:r w:rsidRPr="001D35F5">
        <w:rPr>
          <w:rFonts w:eastAsia="SimSun" w:cs="Times"/>
          <w:bCs/>
          <w:iCs/>
        </w:rPr>
        <w:t> is layer-common and reported by UE for N&gt;M</w:t>
      </w:r>
      <w:r w:rsidRPr="001D35F5">
        <w:rPr>
          <w:rFonts w:eastAsia="SimSun" w:cs="Times"/>
          <w:bCs/>
          <w:iCs/>
          <w:vertAlign w:val="subscript"/>
        </w:rPr>
        <w:t>v</w:t>
      </w:r>
      <w:r w:rsidRPr="001D35F5">
        <w:rPr>
          <w:rFonts w:eastAsia="SimSun" w:cs="Times"/>
          <w:bCs/>
          <w:iCs/>
        </w:rPr>
        <w:t>.</w:t>
      </w:r>
    </w:p>
    <w:p w14:paraId="57AD8305" w14:textId="77777777" w:rsidR="008503ED" w:rsidRPr="001D35F5" w:rsidRDefault="008503ED" w:rsidP="008503ED">
      <w:pPr>
        <w:pStyle w:val="ListParagraph"/>
        <w:widowControl w:val="0"/>
        <w:numPr>
          <w:ilvl w:val="1"/>
          <w:numId w:val="42"/>
        </w:numPr>
        <w:shd w:val="clear" w:color="auto" w:fill="FFFFFF"/>
        <w:spacing w:before="0"/>
        <w:contextualSpacing/>
        <w:jc w:val="both"/>
        <w:rPr>
          <w:rFonts w:eastAsia="SimSun" w:cs="Times"/>
          <w:bCs/>
          <w:iCs/>
        </w:rPr>
      </w:pPr>
      <w:r w:rsidRPr="001D35F5">
        <w:rPr>
          <w:rFonts w:eastAsia="SimSun" w:cs="Times"/>
          <w:bCs/>
          <w:iCs/>
        </w:rPr>
        <w:t>For M</w:t>
      </w:r>
      <w:r w:rsidRPr="001D35F5">
        <w:rPr>
          <w:rFonts w:eastAsia="SimSun" w:cs="Times"/>
          <w:bCs/>
          <w:iCs/>
          <w:vertAlign w:val="subscript"/>
        </w:rPr>
        <w:t>v</w:t>
      </w:r>
      <w:r w:rsidRPr="001D35F5">
        <w:rPr>
          <w:rFonts w:eastAsia="SimSun" w:cs="Times"/>
          <w:bCs/>
          <w:iCs/>
        </w:rPr>
        <w:t>=2, N=2 and one value from {3, 4, 5}</w:t>
      </w:r>
    </w:p>
    <w:p w14:paraId="368838C0" w14:textId="77777777" w:rsidR="008503ED" w:rsidRPr="001D35F5" w:rsidRDefault="008503ED" w:rsidP="008503ED">
      <w:pPr>
        <w:pStyle w:val="ListParagraph"/>
        <w:widowControl w:val="0"/>
        <w:numPr>
          <w:ilvl w:val="2"/>
          <w:numId w:val="42"/>
        </w:numPr>
        <w:shd w:val="clear" w:color="auto" w:fill="FFFFFF"/>
        <w:spacing w:before="0"/>
        <w:contextualSpacing/>
        <w:jc w:val="both"/>
        <w:rPr>
          <w:rFonts w:eastAsia="SimSun" w:cs="Times"/>
          <w:bCs/>
          <w:iCs/>
        </w:rPr>
      </w:pPr>
      <w:r w:rsidRPr="001D35F5">
        <w:rPr>
          <w:rFonts w:eastAsia="SimSun" w:cs="Times"/>
          <w:bCs/>
          <w:iCs/>
        </w:rPr>
        <w:t>RAN1 to select one value from {3, 4, 5} in RAN1#106bis-e</w:t>
      </w:r>
    </w:p>
    <w:p w14:paraId="0439282A" w14:textId="77777777" w:rsidR="00A15FA9" w:rsidRDefault="008503ED" w:rsidP="008503ED">
      <w:pPr>
        <w:pStyle w:val="ListParagraph"/>
        <w:widowControl w:val="0"/>
        <w:numPr>
          <w:ilvl w:val="1"/>
          <w:numId w:val="42"/>
        </w:numPr>
        <w:shd w:val="clear" w:color="auto" w:fill="FFFFFF"/>
        <w:spacing w:before="0"/>
        <w:contextualSpacing/>
        <w:jc w:val="both"/>
        <w:rPr>
          <w:rFonts w:eastAsia="SimSun" w:cs="Times"/>
          <w:bCs/>
          <w:iCs/>
        </w:rPr>
      </w:pPr>
      <w:r w:rsidRPr="001D35F5">
        <w:rPr>
          <w:rFonts w:eastAsia="SimSun" w:cs="Times"/>
          <w:bCs/>
          <w:iCs/>
        </w:rPr>
        <w:t>FFS: how to report W</w:t>
      </w:r>
      <w:r w:rsidRPr="001D35F5">
        <w:rPr>
          <w:rFonts w:eastAsia="SimSun" w:cs="Times"/>
          <w:bCs/>
          <w:iCs/>
          <w:vertAlign w:val="subscript"/>
        </w:rPr>
        <w:t>f</w:t>
      </w:r>
      <w:r w:rsidRPr="001D35F5">
        <w:rPr>
          <w:rFonts w:eastAsia="SimSun" w:cs="Times"/>
          <w:bCs/>
          <w:iCs/>
        </w:rPr>
        <w:t xml:space="preserve"> in terms of reporting mechanism and associated bits when Mv=2 and N=one value from {3, 4, 5}</w:t>
      </w:r>
    </w:p>
    <w:p w14:paraId="3D52F2BF" w14:textId="77777777" w:rsidR="00A15FA9" w:rsidRPr="00A15FA9" w:rsidRDefault="008503ED" w:rsidP="008503ED">
      <w:pPr>
        <w:pStyle w:val="ListParagraph"/>
        <w:widowControl w:val="0"/>
        <w:numPr>
          <w:ilvl w:val="1"/>
          <w:numId w:val="42"/>
        </w:numPr>
        <w:shd w:val="clear" w:color="auto" w:fill="FFFFFF"/>
        <w:spacing w:before="0"/>
        <w:contextualSpacing/>
        <w:jc w:val="both"/>
        <w:rPr>
          <w:rFonts w:eastAsia="SimSun" w:cs="Times"/>
          <w:bCs/>
          <w:iCs/>
        </w:rPr>
      </w:pPr>
      <w:r w:rsidRPr="00A15FA9">
        <w:rPr>
          <w:rFonts w:cs="Times"/>
          <w:bCs/>
          <w:iCs/>
        </w:rPr>
        <w:t>Note: W</w:t>
      </w:r>
      <w:r w:rsidRPr="00A15FA9">
        <w:rPr>
          <w:rFonts w:cs="Times"/>
          <w:bCs/>
          <w:iCs/>
          <w:vertAlign w:val="subscript"/>
        </w:rPr>
        <w:t>f</w:t>
      </w:r>
      <w:r w:rsidRPr="00A15FA9">
        <w:rPr>
          <w:rFonts w:cs="Times"/>
          <w:bCs/>
          <w:iCs/>
        </w:rPr>
        <w:t xml:space="preserve"> is layer-common for N=M</w:t>
      </w:r>
      <w:r w:rsidRPr="00A15FA9">
        <w:rPr>
          <w:rFonts w:cs="Times"/>
          <w:bCs/>
          <w:iCs/>
          <w:vertAlign w:val="subscript"/>
        </w:rPr>
        <w:t>v</w:t>
      </w:r>
    </w:p>
    <w:p w14:paraId="2B8344C8" w14:textId="73A28847" w:rsidR="008503ED" w:rsidRPr="00A15FA9" w:rsidRDefault="008503ED" w:rsidP="008503ED">
      <w:pPr>
        <w:pStyle w:val="ListParagraph"/>
        <w:widowControl w:val="0"/>
        <w:numPr>
          <w:ilvl w:val="1"/>
          <w:numId w:val="42"/>
        </w:numPr>
        <w:shd w:val="clear" w:color="auto" w:fill="FFFFFF"/>
        <w:spacing w:before="0"/>
        <w:contextualSpacing/>
        <w:jc w:val="both"/>
        <w:rPr>
          <w:rFonts w:eastAsia="SimSun" w:cs="Times"/>
          <w:bCs/>
          <w:iCs/>
        </w:rPr>
      </w:pPr>
      <w:r w:rsidRPr="00A15FA9">
        <w:rPr>
          <w:rFonts w:cs="Times"/>
          <w:bCs/>
          <w:iCs/>
        </w:rPr>
        <w:t>Note: For all alternatives, a layer-common window/set of size N is configured.</w:t>
      </w:r>
    </w:p>
    <w:p w14:paraId="5747CE32" w14:textId="365DB608" w:rsidR="008503ED" w:rsidRDefault="00725912" w:rsidP="00797BC7">
      <w:pPr>
        <w:jc w:val="both"/>
      </w:pPr>
      <w:r>
        <w:t>The open issue is the reporting mechanism</w:t>
      </w:r>
      <w:r w:rsidR="0015373F">
        <w:t xml:space="preserve"> – how to report M bases from N candidate bases. In general, there are two ways. One way is </w:t>
      </w:r>
      <w:r w:rsidR="00BD388C">
        <w:t xml:space="preserve">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eqArr>
                      <m:eqArrPr>
                        <m:ctrlPr>
                          <w:rPr>
                            <w:rFonts w:ascii="Cambria Math" w:hAnsi="Cambria Math"/>
                            <w:i/>
                          </w:rPr>
                        </m:ctrlPr>
                      </m:eqArrPr>
                      <m:e>
                        <m:r>
                          <w:rPr>
                            <w:rFonts w:ascii="Cambria Math" w:hAnsi="Cambria Math"/>
                          </w:rPr>
                          <m:t>N</m:t>
                        </m:r>
                      </m:e>
                      <m:e>
                        <m:r>
                          <w:rPr>
                            <w:rFonts w:ascii="Cambria Math" w:hAnsi="Cambria Math"/>
                          </w:rPr>
                          <m:t>M</m:t>
                        </m:r>
                      </m:e>
                    </m:eqArr>
                  </m:e>
                </m:d>
              </m:e>
            </m:func>
          </m:e>
        </m:d>
      </m:oMath>
      <w:r w:rsidR="00993334">
        <w:t xml:space="preserve"> bits, wherein a codepoint corresponds to </w:t>
      </w:r>
      <w:r w:rsidR="00ED7E44">
        <w:t>pair selected from FD basis 0 to N-1. T</w:t>
      </w:r>
      <w:r w:rsidR="00993334">
        <w:t>he other</w:t>
      </w:r>
      <w:r w:rsidR="00ED7E44">
        <w:t xml:space="preserve"> way is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eqArr>
                      <m:eqArrPr>
                        <m:ctrlPr>
                          <w:rPr>
                            <w:rFonts w:ascii="Cambria Math" w:hAnsi="Cambria Math"/>
                            <w:i/>
                          </w:rPr>
                        </m:ctrlPr>
                      </m:eqArrPr>
                      <m:e>
                        <m:r>
                          <w:rPr>
                            <w:rFonts w:ascii="Cambria Math" w:hAnsi="Cambria Math"/>
                          </w:rPr>
                          <m:t>N-1</m:t>
                        </m:r>
                      </m:e>
                      <m:e>
                        <m:r>
                          <w:rPr>
                            <w:rFonts w:ascii="Cambria Math" w:hAnsi="Cambria Math"/>
                          </w:rPr>
                          <m:t>M-1</m:t>
                        </m:r>
                      </m:e>
                    </m:eqArr>
                  </m:e>
                </m:d>
              </m:e>
            </m:func>
          </m:e>
        </m:d>
      </m:oMath>
      <w:r w:rsidR="00ED7E44">
        <w:t xml:space="preserve"> bits</w:t>
      </w:r>
      <w:r w:rsidR="00BD1760">
        <w:t xml:space="preserve"> (which is actually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r>
                      <w:rPr>
                        <w:rFonts w:ascii="Cambria Math" w:hAnsi="Cambria Math"/>
                      </w:rPr>
                      <m:t>N-1</m:t>
                    </m:r>
                  </m:e>
                </m:d>
              </m:e>
            </m:func>
          </m:e>
        </m:d>
      </m:oMath>
      <w:r w:rsidR="00BD1760">
        <w:t xml:space="preserve"> bits since M=2)</w:t>
      </w:r>
      <w:r w:rsidR="002D0D40">
        <w:t xml:space="preserve">. In this approach, FD basis 0 (all-1 vector) will by default selected, and UE only needs to </w:t>
      </w:r>
      <w:r w:rsidR="0043496F">
        <w:t xml:space="preserve">report the other FD basis from </w:t>
      </w:r>
      <w:r w:rsidR="00E56447">
        <w:t xml:space="preserve">FD basis 1 to N-1. In our view, since DFT basis is used for FD basis selection/reporting, </w:t>
      </w:r>
      <w:r w:rsidR="00092EBB">
        <w:t>using FD basis {0,</w:t>
      </w:r>
      <w:r w:rsidR="00FA1EF9">
        <w:t xml:space="preserve"> </w:t>
      </w:r>
      <w:r w:rsidR="00092EBB">
        <w:t xml:space="preserve">1} in PMI would yield </w:t>
      </w:r>
      <w:r w:rsidR="00FD709D">
        <w:t xml:space="preserve">exactly same performance as using FD basis </w:t>
      </w:r>
      <w:r w:rsidR="00FD709D">
        <w:lastRenderedPageBreak/>
        <w:t>{</w:t>
      </w:r>
      <w:r w:rsidR="00FA1EF9">
        <w:t>n</w:t>
      </w:r>
      <w:r w:rsidR="00142391">
        <w:t>,</w:t>
      </w:r>
      <w:r w:rsidR="00FA1EF9">
        <w:t xml:space="preserve"> n+1</w:t>
      </w:r>
      <w:r w:rsidR="00FD709D">
        <w:t>}</w:t>
      </w:r>
      <w:r w:rsidR="00142391">
        <w:t xml:space="preserve"> in PMI. In this way, only the offset between the two FD bases needs to be reported</w:t>
      </w:r>
      <w:r w:rsidR="00F070D8">
        <w:t xml:space="preserve">. Hence, the second approach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eqArr>
                      <m:eqArrPr>
                        <m:ctrlPr>
                          <w:rPr>
                            <w:rFonts w:ascii="Cambria Math" w:hAnsi="Cambria Math"/>
                            <w:i/>
                          </w:rPr>
                        </m:ctrlPr>
                      </m:eqArrPr>
                      <m:e>
                        <m:r>
                          <w:rPr>
                            <w:rFonts w:ascii="Cambria Math" w:hAnsi="Cambria Math"/>
                          </w:rPr>
                          <m:t>N-1</m:t>
                        </m:r>
                      </m:e>
                      <m:e>
                        <m:r>
                          <w:rPr>
                            <w:rFonts w:ascii="Cambria Math" w:hAnsi="Cambria Math"/>
                          </w:rPr>
                          <m:t>M-1</m:t>
                        </m:r>
                      </m:e>
                    </m:eqArr>
                  </m:e>
                </m:d>
              </m:e>
            </m:func>
          </m:e>
        </m:d>
      </m:oMath>
      <w:r w:rsidR="00F070D8">
        <w:t xml:space="preserve"> bits suffice. Based on the discussion, we observe and propose</w:t>
      </w:r>
    </w:p>
    <w:p w14:paraId="48C8A7A1" w14:textId="4D0CB7E2" w:rsidR="00F070D8" w:rsidRPr="002F1868" w:rsidRDefault="001F1308" w:rsidP="00797BC7">
      <w:pPr>
        <w:jc w:val="both"/>
        <w:rPr>
          <w:b/>
          <w:bCs/>
        </w:rPr>
      </w:pPr>
      <w:r w:rsidRPr="002F1868">
        <w:rPr>
          <w:b/>
          <w:bCs/>
          <w:u w:val="single"/>
        </w:rPr>
        <w:t>Observation 7</w:t>
      </w:r>
      <w:r w:rsidRPr="002F1868">
        <w:rPr>
          <w:b/>
          <w:bCs/>
        </w:rPr>
        <w:t xml:space="preserve">: </w:t>
      </w:r>
      <w:r w:rsidR="00FA1EF9" w:rsidRPr="002F1868">
        <w:rPr>
          <w:b/>
          <w:bCs/>
        </w:rPr>
        <w:t>S</w:t>
      </w:r>
      <w:r w:rsidRPr="002F1868">
        <w:rPr>
          <w:b/>
          <w:bCs/>
        </w:rPr>
        <w:t>ince DFT basis is used for FD basis selection/reporting, using FD basis {0,1} in PMI would yield exactly same performance as using FD basis {</w:t>
      </w:r>
      <w:r w:rsidR="00FA1EF9" w:rsidRPr="002F1868">
        <w:rPr>
          <w:b/>
          <w:bCs/>
        </w:rPr>
        <w:t>n</w:t>
      </w:r>
      <w:r w:rsidRPr="002F1868">
        <w:rPr>
          <w:b/>
          <w:bCs/>
        </w:rPr>
        <w:t>,</w:t>
      </w:r>
      <w:r w:rsidR="00FA1EF9" w:rsidRPr="002F1868">
        <w:rPr>
          <w:b/>
          <w:bCs/>
        </w:rPr>
        <w:t xml:space="preserve"> n+1</w:t>
      </w:r>
      <w:r w:rsidRPr="002F1868">
        <w:rPr>
          <w:b/>
          <w:bCs/>
        </w:rPr>
        <w:t>}</w:t>
      </w:r>
      <w:r w:rsidR="00FA1EF9" w:rsidRPr="002F1868">
        <w:rPr>
          <w:b/>
          <w:bCs/>
        </w:rPr>
        <w:t>.</w:t>
      </w:r>
    </w:p>
    <w:p w14:paraId="5BA0547F" w14:textId="5BB342C4" w:rsidR="00A15FA9" w:rsidRPr="003B10F2" w:rsidRDefault="00FA1EF9" w:rsidP="00797BC7">
      <w:pPr>
        <w:jc w:val="both"/>
        <w:rPr>
          <w:b/>
          <w:bCs/>
        </w:rPr>
      </w:pPr>
      <w:r w:rsidRPr="003B10F2">
        <w:rPr>
          <w:b/>
          <w:bCs/>
          <w:u w:val="single"/>
        </w:rPr>
        <w:t>Proposal 1</w:t>
      </w:r>
      <w:r w:rsidR="00894479">
        <w:rPr>
          <w:b/>
          <w:bCs/>
          <w:u w:val="single"/>
        </w:rPr>
        <w:t>3</w:t>
      </w:r>
      <w:r w:rsidRPr="003B10F2">
        <w:rPr>
          <w:b/>
          <w:bCs/>
        </w:rPr>
        <w:t>: For Wf reporting in Rel-17 port-selection Type II codebook, support</w:t>
      </w:r>
      <w:r w:rsidR="006B2293" w:rsidRPr="003B10F2">
        <w:rPr>
          <w:b/>
          <w:bCs/>
        </w:rPr>
        <w:t xml:space="preserve"> using</w:t>
      </w:r>
      <w:r w:rsidRPr="003B10F2">
        <w:rPr>
          <w:b/>
          <w:bCs/>
        </w:rPr>
        <w:t xml:space="preserve"> </w:t>
      </w:r>
      <m:oMath>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2</m:t>
                    </m:r>
                    <m:ctrlPr>
                      <w:rPr>
                        <w:rFonts w:ascii="Cambria Math" w:hAnsi="Cambria Math"/>
                        <w:b/>
                        <w:bCs/>
                      </w:rPr>
                    </m:ctrlPr>
                  </m:sub>
                </m:sSub>
              </m:fName>
              <m:e>
                <m:d>
                  <m:dPr>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N-1</m:t>
                        </m:r>
                      </m:e>
                      <m:e>
                        <m:r>
                          <m:rPr>
                            <m:sty m:val="bi"/>
                          </m:rPr>
                          <w:rPr>
                            <w:rFonts w:ascii="Cambria Math" w:hAnsi="Cambria Math"/>
                          </w:rPr>
                          <m:t>M-1</m:t>
                        </m:r>
                      </m:e>
                    </m:eqArr>
                  </m:e>
                </m:d>
              </m:e>
            </m:func>
          </m:e>
        </m:d>
      </m:oMath>
      <w:r w:rsidR="00BD1760" w:rsidRPr="003B10F2">
        <w:rPr>
          <w:b/>
          <w:bCs/>
        </w:rPr>
        <w:t xml:space="preserve"> bits (which is actually </w:t>
      </w:r>
      <m:oMath>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2</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N-1</m:t>
                    </m:r>
                  </m:e>
                </m:d>
              </m:e>
            </m:func>
          </m:e>
        </m:d>
      </m:oMath>
      <w:r w:rsidR="00BD1760" w:rsidRPr="003B10F2">
        <w:rPr>
          <w:b/>
          <w:bCs/>
        </w:rPr>
        <w:t xml:space="preserve"> bits since M=2)</w:t>
      </w:r>
      <w:r w:rsidR="006B2293" w:rsidRPr="003B10F2">
        <w:rPr>
          <w:b/>
          <w:bCs/>
        </w:rPr>
        <w:t xml:space="preserve">, and each codepoint </w:t>
      </w:r>
      <w:r w:rsidR="00901875" w:rsidRPr="003B10F2">
        <w:rPr>
          <w:b/>
          <w:bCs/>
        </w:rPr>
        <w:t>maps to one FD basis index in increasing order with codepoint ‘0’ mapped to FD basis 1.</w:t>
      </w:r>
    </w:p>
    <w:p w14:paraId="05444E68" w14:textId="2F827073" w:rsidR="000F1CD3" w:rsidRDefault="00CF1964" w:rsidP="00797BC7">
      <w:pPr>
        <w:jc w:val="both"/>
        <w:rPr>
          <w:lang w:val="en-GB"/>
        </w:rPr>
      </w:pPr>
      <w:r>
        <w:rPr>
          <w:lang w:val="en-GB"/>
        </w:rPr>
        <w:t>Another aspect discussed in last meeting is whether the bitmap used for reporting location of non-zero coefficients can be absent.</w:t>
      </w:r>
      <w:r w:rsidR="000F1CD3">
        <w:rPr>
          <w:lang w:val="en-GB"/>
        </w:rPr>
        <w:t xml:space="preserve"> Four alternatives </w:t>
      </w:r>
      <w:r w:rsidR="003B10F2">
        <w:rPr>
          <w:lang w:val="en-GB"/>
        </w:rPr>
        <w:t>were</w:t>
      </w:r>
      <w:r w:rsidR="000F1CD3">
        <w:rPr>
          <w:lang w:val="en-GB"/>
        </w:rPr>
        <w:t xml:space="preserve"> listed in the last meeting:</w:t>
      </w:r>
      <w:r>
        <w:rPr>
          <w:lang w:val="en-GB"/>
        </w:rPr>
        <w:t xml:space="preserve"> </w:t>
      </w:r>
    </w:p>
    <w:p w14:paraId="14DED080" w14:textId="77777777" w:rsidR="000F1CD3" w:rsidRPr="0085735B" w:rsidRDefault="000F1CD3" w:rsidP="000F1CD3">
      <w:pPr>
        <w:shd w:val="clear" w:color="auto" w:fill="FFFFFF"/>
        <w:jc w:val="both"/>
        <w:rPr>
          <w:b/>
          <w:iCs/>
          <w:highlight w:val="green"/>
        </w:rPr>
      </w:pPr>
      <w:r w:rsidRPr="0085735B">
        <w:rPr>
          <w:b/>
          <w:iCs/>
          <w:highlight w:val="green"/>
        </w:rPr>
        <w:t>Agreement</w:t>
      </w:r>
    </w:p>
    <w:p w14:paraId="42F17413" w14:textId="77777777" w:rsidR="000F1CD3" w:rsidRPr="001D35F5" w:rsidRDefault="000F1CD3" w:rsidP="000F1CD3">
      <w:pPr>
        <w:shd w:val="clear" w:color="auto" w:fill="FFFFFF"/>
        <w:jc w:val="both"/>
        <w:rPr>
          <w:iCs/>
        </w:rPr>
      </w:pPr>
      <w:r w:rsidRPr="001D35F5">
        <w:rPr>
          <w:iCs/>
        </w:rPr>
        <w:t>If a bitmap for indicating non-zero coefficients can be absent, down-select one Alt from the following for Rel-17 PS codebook:</w:t>
      </w:r>
    </w:p>
    <w:p w14:paraId="43FED1DF" w14:textId="77777777" w:rsidR="000F1CD3" w:rsidRPr="000F1CD3" w:rsidRDefault="000F1CD3" w:rsidP="000F1CD3">
      <w:pPr>
        <w:pStyle w:val="ListParagraph"/>
        <w:widowControl w:val="0"/>
        <w:numPr>
          <w:ilvl w:val="0"/>
          <w:numId w:val="42"/>
        </w:numPr>
        <w:shd w:val="clear" w:color="auto" w:fill="FFFFFF"/>
        <w:spacing w:before="0"/>
        <w:contextualSpacing/>
        <w:jc w:val="both"/>
        <w:rPr>
          <w:rFonts w:ascii="Times New Roman" w:eastAsia="SimSun" w:hAnsi="Times New Roman"/>
          <w:iCs/>
          <w:sz w:val="20"/>
          <w:szCs w:val="20"/>
        </w:rPr>
      </w:pPr>
      <w:r w:rsidRPr="000F1CD3">
        <w:rPr>
          <w:rFonts w:ascii="Times New Roman" w:eastAsia="SimSun" w:hAnsi="Times New Roman"/>
          <w:iCs/>
          <w:sz w:val="20"/>
          <w:szCs w:val="20"/>
        </w:rPr>
        <w:t>Alt 1: At least for rank 1 PMI, the bitmap of indicating non-zero coefficients is not needed if M</w:t>
      </w:r>
      <w:r w:rsidRPr="000F1CD3">
        <w:rPr>
          <w:rFonts w:ascii="Times New Roman" w:eastAsia="SimSun" w:hAnsi="Times New Roman"/>
          <w:iCs/>
          <w:sz w:val="20"/>
          <w:szCs w:val="20"/>
          <w:vertAlign w:val="subscript"/>
        </w:rPr>
        <w:t>v</w:t>
      </w:r>
      <w:r w:rsidRPr="000F1CD3">
        <w:rPr>
          <w:rFonts w:ascii="Times New Roman" w:eastAsia="SimSun" w:hAnsi="Times New Roman"/>
          <w:iCs/>
          <w:sz w:val="20"/>
          <w:szCs w:val="20"/>
        </w:rPr>
        <w:t>=1 and Beta=1.</w:t>
      </w:r>
    </w:p>
    <w:p w14:paraId="21C6311B" w14:textId="77777777" w:rsidR="000F1CD3" w:rsidRPr="000F1CD3" w:rsidRDefault="000F1CD3" w:rsidP="000F1CD3">
      <w:pPr>
        <w:pStyle w:val="ListParagraph"/>
        <w:widowControl w:val="0"/>
        <w:numPr>
          <w:ilvl w:val="1"/>
          <w:numId w:val="42"/>
        </w:numPr>
        <w:shd w:val="clear" w:color="auto" w:fill="FFFFFF"/>
        <w:spacing w:before="0"/>
        <w:contextualSpacing/>
        <w:jc w:val="both"/>
        <w:rPr>
          <w:rFonts w:ascii="Times New Roman" w:eastAsia="SimSun" w:hAnsi="Times New Roman"/>
          <w:iCs/>
          <w:sz w:val="20"/>
          <w:szCs w:val="20"/>
        </w:rPr>
      </w:pPr>
      <w:r w:rsidRPr="000F1CD3">
        <w:rPr>
          <w:rFonts w:ascii="Times New Roman" w:eastAsia="SimSun" w:hAnsi="Times New Roman"/>
          <w:iCs/>
          <w:sz w:val="20"/>
          <w:szCs w:val="20"/>
        </w:rPr>
        <w:t>FFS the need for M</w:t>
      </w:r>
      <w:r w:rsidRPr="000F1CD3">
        <w:rPr>
          <w:rFonts w:ascii="Times New Roman" w:eastAsia="SimSun" w:hAnsi="Times New Roman"/>
          <w:iCs/>
          <w:sz w:val="20"/>
          <w:szCs w:val="20"/>
          <w:vertAlign w:val="subscript"/>
        </w:rPr>
        <w:t>v</w:t>
      </w:r>
      <w:r w:rsidRPr="000F1CD3">
        <w:rPr>
          <w:rFonts w:ascii="Times New Roman" w:eastAsia="SimSun" w:hAnsi="Times New Roman"/>
          <w:iCs/>
          <w:sz w:val="20"/>
          <w:szCs w:val="20"/>
        </w:rPr>
        <w:t>&gt;1 and/or Beta&lt;1</w:t>
      </w:r>
    </w:p>
    <w:p w14:paraId="4B568B29" w14:textId="77777777" w:rsidR="000F1CD3" w:rsidRPr="000F1CD3" w:rsidRDefault="000F1CD3" w:rsidP="000F1CD3">
      <w:pPr>
        <w:pStyle w:val="ListParagraph"/>
        <w:widowControl w:val="0"/>
        <w:numPr>
          <w:ilvl w:val="0"/>
          <w:numId w:val="42"/>
        </w:numPr>
        <w:shd w:val="clear" w:color="auto" w:fill="FFFFFF"/>
        <w:spacing w:before="0"/>
        <w:contextualSpacing/>
        <w:jc w:val="both"/>
        <w:rPr>
          <w:rFonts w:ascii="Times New Roman" w:eastAsia="SimSun" w:hAnsi="Times New Roman"/>
          <w:iCs/>
          <w:sz w:val="20"/>
          <w:szCs w:val="20"/>
        </w:rPr>
      </w:pPr>
      <w:r w:rsidRPr="000F1CD3">
        <w:rPr>
          <w:rFonts w:ascii="Times New Roman" w:eastAsia="SimSun" w:hAnsi="Times New Roman"/>
          <w:iCs/>
          <w:sz w:val="20"/>
          <w:szCs w:val="20"/>
        </w:rPr>
        <w:t>Alt 2: For rank 1 /2 PMI, the bitmap(s) of indicating non-zero coefficients for corresponding layer(s) is absent if reported K</w:t>
      </w:r>
      <w:r w:rsidRPr="000F1CD3">
        <w:rPr>
          <w:rFonts w:ascii="Times New Roman" w:eastAsia="SimSun" w:hAnsi="Times New Roman"/>
          <w:iCs/>
          <w:sz w:val="20"/>
          <w:szCs w:val="20"/>
          <w:vertAlign w:val="superscript"/>
        </w:rPr>
        <w:t>NZ</w:t>
      </w:r>
      <w:r w:rsidRPr="000F1CD3">
        <w:rPr>
          <w:rFonts w:ascii="Times New Roman" w:eastAsia="SimSun" w:hAnsi="Times New Roman"/>
          <w:iCs/>
          <w:sz w:val="20"/>
          <w:szCs w:val="20"/>
        </w:rPr>
        <w:t>=K</w:t>
      </w:r>
      <w:r w:rsidRPr="000F1CD3">
        <w:rPr>
          <w:rFonts w:ascii="Times New Roman" w:eastAsia="SimSun" w:hAnsi="Times New Roman"/>
          <w:iCs/>
          <w:sz w:val="20"/>
          <w:szCs w:val="20"/>
          <w:vertAlign w:val="subscript"/>
        </w:rPr>
        <w:t>1</w:t>
      </w:r>
      <w:r w:rsidRPr="000F1CD3">
        <w:rPr>
          <w:rFonts w:ascii="Times New Roman" w:eastAsia="SimSun" w:hAnsi="Times New Roman"/>
          <w:iCs/>
          <w:sz w:val="20"/>
          <w:szCs w:val="20"/>
        </w:rPr>
        <w:t>*M</w:t>
      </w:r>
      <w:r w:rsidRPr="000F1CD3">
        <w:rPr>
          <w:rFonts w:ascii="Times New Roman" w:eastAsia="SimSun" w:hAnsi="Times New Roman"/>
          <w:iCs/>
          <w:sz w:val="20"/>
          <w:szCs w:val="20"/>
          <w:vertAlign w:val="subscript"/>
        </w:rPr>
        <w:t>v</w:t>
      </w:r>
      <w:r w:rsidRPr="000F1CD3">
        <w:rPr>
          <w:rFonts w:ascii="Times New Roman" w:eastAsia="SimSun" w:hAnsi="Times New Roman"/>
          <w:iCs/>
          <w:sz w:val="20"/>
          <w:szCs w:val="20"/>
        </w:rPr>
        <w:t>*rank</w:t>
      </w:r>
    </w:p>
    <w:p w14:paraId="52258021" w14:textId="77777777" w:rsidR="000F1CD3" w:rsidRPr="000F1CD3" w:rsidRDefault="000F1CD3" w:rsidP="000F1CD3">
      <w:pPr>
        <w:pStyle w:val="ListParagraph"/>
        <w:widowControl w:val="0"/>
        <w:numPr>
          <w:ilvl w:val="1"/>
          <w:numId w:val="42"/>
        </w:numPr>
        <w:shd w:val="clear" w:color="auto" w:fill="FFFFFF"/>
        <w:spacing w:before="0"/>
        <w:contextualSpacing/>
        <w:jc w:val="both"/>
        <w:rPr>
          <w:rFonts w:ascii="Times New Roman" w:eastAsia="SimSun" w:hAnsi="Times New Roman"/>
          <w:iCs/>
          <w:sz w:val="20"/>
          <w:szCs w:val="20"/>
        </w:rPr>
      </w:pPr>
      <w:r w:rsidRPr="000F1CD3">
        <w:rPr>
          <w:rFonts w:ascii="Times New Roman" w:eastAsia="SimSun" w:hAnsi="Times New Roman"/>
          <w:iCs/>
          <w:sz w:val="20"/>
          <w:szCs w:val="20"/>
        </w:rPr>
        <w:t>Where K</w:t>
      </w:r>
      <w:r w:rsidRPr="000F1CD3">
        <w:rPr>
          <w:rFonts w:ascii="Times New Roman" w:eastAsia="SimSun" w:hAnsi="Times New Roman"/>
          <w:iCs/>
          <w:sz w:val="20"/>
          <w:szCs w:val="20"/>
          <w:vertAlign w:val="superscript"/>
        </w:rPr>
        <w:t>NZ</w:t>
      </w:r>
      <w:r w:rsidRPr="000F1CD3">
        <w:rPr>
          <w:rFonts w:ascii="Times New Roman" w:eastAsia="SimSun" w:hAnsi="Times New Roman"/>
          <w:iCs/>
          <w:sz w:val="20"/>
          <w:szCs w:val="20"/>
        </w:rPr>
        <w:t xml:space="preserve"> is the number of non-zero coefficients</w:t>
      </w:r>
    </w:p>
    <w:p w14:paraId="03B162D6" w14:textId="77777777" w:rsidR="000F1CD3" w:rsidRPr="000F1CD3" w:rsidRDefault="000F1CD3" w:rsidP="000F1CD3">
      <w:pPr>
        <w:pStyle w:val="ListParagraph"/>
        <w:widowControl w:val="0"/>
        <w:numPr>
          <w:ilvl w:val="0"/>
          <w:numId w:val="42"/>
        </w:numPr>
        <w:shd w:val="clear" w:color="auto" w:fill="FFFFFF"/>
        <w:spacing w:before="0"/>
        <w:contextualSpacing/>
        <w:jc w:val="both"/>
        <w:rPr>
          <w:rFonts w:ascii="Times New Roman" w:eastAsia="SimSun" w:hAnsi="Times New Roman"/>
          <w:iCs/>
          <w:sz w:val="20"/>
          <w:szCs w:val="20"/>
        </w:rPr>
      </w:pPr>
      <w:r w:rsidRPr="000F1CD3">
        <w:rPr>
          <w:rFonts w:ascii="Times New Roman" w:eastAsia="SimSun" w:hAnsi="Times New Roman"/>
          <w:iCs/>
          <w:sz w:val="20"/>
          <w:szCs w:val="20"/>
        </w:rPr>
        <w:t>Alt 3: In addition to Alt 2, additional field is reported by UE to inform whether the bitmap of indicating non-zero coefficients for specific layer is absent if rank&gt;1.</w:t>
      </w:r>
    </w:p>
    <w:p w14:paraId="49EC8E83" w14:textId="77777777" w:rsidR="00E061B5" w:rsidRDefault="000F1CD3" w:rsidP="000F1CD3">
      <w:pPr>
        <w:pStyle w:val="ListParagraph"/>
        <w:widowControl w:val="0"/>
        <w:numPr>
          <w:ilvl w:val="0"/>
          <w:numId w:val="42"/>
        </w:numPr>
        <w:shd w:val="clear" w:color="auto" w:fill="FFFFFF"/>
        <w:spacing w:before="0"/>
        <w:contextualSpacing/>
        <w:jc w:val="both"/>
        <w:rPr>
          <w:rFonts w:ascii="Times New Roman" w:eastAsia="SimSun" w:hAnsi="Times New Roman"/>
          <w:iCs/>
          <w:sz w:val="20"/>
          <w:szCs w:val="20"/>
        </w:rPr>
      </w:pPr>
      <w:r w:rsidRPr="000F1CD3">
        <w:rPr>
          <w:rFonts w:ascii="Times New Roman" w:eastAsia="SimSun" w:hAnsi="Times New Roman"/>
          <w:iCs/>
          <w:sz w:val="20"/>
          <w:szCs w:val="20"/>
        </w:rPr>
        <w:t>Alt 4: The bitmap of indicating non-zero coefficients is not needed if the number of coefficients is sufficiently small, i.e. K</w:t>
      </w:r>
      <w:r w:rsidRPr="000F1CD3">
        <w:rPr>
          <w:rFonts w:ascii="Times New Roman" w:eastAsia="SimSun" w:hAnsi="Times New Roman"/>
          <w:iCs/>
          <w:sz w:val="20"/>
          <w:szCs w:val="20"/>
          <w:vertAlign w:val="subscript"/>
        </w:rPr>
        <w:t>1</w:t>
      </w:r>
      <w:r w:rsidRPr="000F1CD3">
        <w:rPr>
          <w:rFonts w:ascii="Times New Roman" w:eastAsia="SimSun" w:hAnsi="Times New Roman"/>
          <w:iCs/>
          <w:sz w:val="20"/>
          <w:szCs w:val="20"/>
        </w:rPr>
        <w:t>M</w:t>
      </w:r>
      <w:r w:rsidRPr="000F1CD3">
        <w:rPr>
          <w:rFonts w:ascii="Times New Roman" w:eastAsia="SimSun" w:hAnsi="Times New Roman"/>
          <w:iCs/>
          <w:sz w:val="20"/>
          <w:szCs w:val="20"/>
          <w:vertAlign w:val="subscript"/>
        </w:rPr>
        <w:t>v</w:t>
      </w:r>
      <w:r w:rsidRPr="000F1CD3">
        <w:rPr>
          <w:rFonts w:ascii="Times New Roman" w:eastAsia="SimSun" w:hAnsi="Times New Roman"/>
          <w:iCs/>
          <w:sz w:val="20"/>
          <w:szCs w:val="20"/>
        </w:rPr>
        <w:t xml:space="preserve"> ≤ δ</w:t>
      </w:r>
    </w:p>
    <w:p w14:paraId="6AFA06AB" w14:textId="125E6244" w:rsidR="000F1CD3" w:rsidRPr="00E061B5" w:rsidRDefault="000F1CD3" w:rsidP="000F1CD3">
      <w:pPr>
        <w:pStyle w:val="ListParagraph"/>
        <w:widowControl w:val="0"/>
        <w:numPr>
          <w:ilvl w:val="0"/>
          <w:numId w:val="42"/>
        </w:numPr>
        <w:shd w:val="clear" w:color="auto" w:fill="FFFFFF"/>
        <w:spacing w:before="0"/>
        <w:contextualSpacing/>
        <w:jc w:val="both"/>
        <w:rPr>
          <w:rFonts w:ascii="Times New Roman" w:eastAsia="SimSun" w:hAnsi="Times New Roman"/>
          <w:iCs/>
          <w:sz w:val="20"/>
          <w:szCs w:val="20"/>
        </w:rPr>
      </w:pPr>
      <w:r w:rsidRPr="00E061B5">
        <w:rPr>
          <w:iCs/>
        </w:rPr>
        <w:t>Note: If none of above Alternative is agreed in RAN1#106bis-e, the bitmap for indicating non-zero coefficient is always present by default.</w:t>
      </w:r>
    </w:p>
    <w:p w14:paraId="36DF6755" w14:textId="2880A9AC" w:rsidR="004A0075" w:rsidRDefault="002F045D" w:rsidP="00797BC7">
      <w:pPr>
        <w:jc w:val="both"/>
        <w:rPr>
          <w:lang w:val="en-GB"/>
        </w:rPr>
      </w:pPr>
      <w:r>
        <w:rPr>
          <w:lang w:val="en-GB"/>
        </w:rPr>
        <w:t xml:space="preserve">In </w:t>
      </w:r>
      <w:r w:rsidR="00C4764F">
        <w:rPr>
          <w:lang w:val="en-GB"/>
        </w:rPr>
        <w:t>general</w:t>
      </w:r>
      <w:r>
        <w:rPr>
          <w:lang w:val="en-GB"/>
        </w:rPr>
        <w:t>,</w:t>
      </w:r>
      <w:r w:rsidR="00C4764F">
        <w:rPr>
          <w:lang w:val="en-GB"/>
        </w:rPr>
        <w:t xml:space="preserve"> the bitmap is redundant if all coefficients are non-zeros.</w:t>
      </w:r>
      <w:r w:rsidR="00807015">
        <w:rPr>
          <w:lang w:val="en-GB"/>
        </w:rPr>
        <w:t xml:space="preserve"> However, this condition requires </w:t>
      </w:r>
      <w:r w:rsidR="00A5404F">
        <w:rPr>
          <w:lang w:val="en-GB"/>
        </w:rPr>
        <w:t>many conditions</w:t>
      </w:r>
      <w:r w:rsidR="00F05B8C">
        <w:rPr>
          <w:lang w:val="en-GB"/>
        </w:rPr>
        <w:t xml:space="preserve">. </w:t>
      </w:r>
      <w:r w:rsidR="00E571A6">
        <w:rPr>
          <w:lang w:val="en-GB"/>
        </w:rPr>
        <w:t xml:space="preserve">First, it is obvious that </w:t>
      </w:r>
      <w:r w:rsidR="007B6094">
        <w:rPr>
          <w:lang w:val="en-GB"/>
        </w:rPr>
        <w:t>a necessary condition is that</w:t>
      </w:r>
      <w:r w:rsidR="00E571A6">
        <w:rPr>
          <w:lang w:val="en-GB"/>
        </w:rPr>
        <w:t xml:space="preserve"> network configures</w:t>
      </w:r>
      <w:r w:rsidR="00F05B8C">
        <w:rPr>
          <w:lang w:val="en-GB"/>
        </w:rPr>
        <w:t xml:space="preserve"> beta=1. </w:t>
      </w:r>
      <w:r w:rsidR="00E571A6">
        <w:rPr>
          <w:lang w:val="en-GB"/>
        </w:rPr>
        <w:t>Secondly, it depends on</w:t>
      </w:r>
      <w:r w:rsidR="00810431">
        <w:rPr>
          <w:lang w:val="en-GB"/>
        </w:rPr>
        <w:t xml:space="preserve"> reported</w:t>
      </w:r>
      <w:r w:rsidR="00E571A6">
        <w:rPr>
          <w:lang w:val="en-GB"/>
        </w:rPr>
        <w:t xml:space="preserve"> rank</w:t>
      </w:r>
      <w:r w:rsidR="00AD4BAE">
        <w:rPr>
          <w:lang w:val="en-GB"/>
        </w:rPr>
        <w:t xml:space="preserve">. If UE report </w:t>
      </w:r>
      <w:r w:rsidR="003E0C10">
        <w:rPr>
          <w:lang w:val="en-GB"/>
        </w:rPr>
        <w:t>RI</w:t>
      </w:r>
      <w:r w:rsidR="00AD4BAE">
        <w:rPr>
          <w:lang w:val="en-GB"/>
        </w:rPr>
        <w:t xml:space="preserve"> &gt; 2, the maximum number of non-zero coefficients </w:t>
      </w:r>
      <w:r w:rsidR="004138BC">
        <w:rPr>
          <w:lang w:val="en-GB"/>
        </w:rPr>
        <w:t xml:space="preserve">should be </w:t>
      </w:r>
      <w:r w:rsidR="00D13A0E">
        <w:rPr>
          <w:lang w:val="en-GB"/>
        </w:rPr>
        <w:t>2K1*M out of total RI*K1*M coefficients</w:t>
      </w:r>
      <w:r w:rsidR="004138BC">
        <w:rPr>
          <w:lang w:val="en-GB"/>
        </w:rPr>
        <w:t xml:space="preserve"> to </w:t>
      </w:r>
      <w:r w:rsidR="00D13A0E">
        <w:rPr>
          <w:lang w:val="en-GB"/>
        </w:rPr>
        <w:t>keep</w:t>
      </w:r>
      <w:r w:rsidR="004138BC">
        <w:rPr>
          <w:lang w:val="en-GB"/>
        </w:rPr>
        <w:t xml:space="preserve"> the payload is comparable to rank-2</w:t>
      </w:r>
      <w:r w:rsidR="00A519A9">
        <w:rPr>
          <w:lang w:val="en-GB"/>
        </w:rPr>
        <w:t>, so the bitmap cannot be absent for RI &gt; 2</w:t>
      </w:r>
      <w:r w:rsidR="004138BC">
        <w:rPr>
          <w:lang w:val="en-GB"/>
        </w:rPr>
        <w:t xml:space="preserve">. </w:t>
      </w:r>
      <w:r w:rsidR="00810431">
        <w:rPr>
          <w:lang w:val="en-GB"/>
        </w:rPr>
        <w:t>Third, even if UE report</w:t>
      </w:r>
      <w:r w:rsidR="003D5308">
        <w:rPr>
          <w:lang w:val="en-GB"/>
        </w:rPr>
        <w:t xml:space="preserve"> </w:t>
      </w:r>
      <w:r w:rsidR="003E0C10">
        <w:rPr>
          <w:lang w:val="en-GB"/>
        </w:rPr>
        <w:t xml:space="preserve">RI </w:t>
      </w:r>
      <w:r w:rsidR="003D5308">
        <w:rPr>
          <w:lang w:val="en-GB"/>
        </w:rPr>
        <w:t>&lt;= 2, the UE may also report the actual number of non-zeros</w:t>
      </w:r>
      <w:r w:rsidR="00CA51CA">
        <w:rPr>
          <w:lang w:val="en-GB"/>
        </w:rPr>
        <w:t xml:space="preserve"> which is likely to be smaller than K1*M*RI. </w:t>
      </w:r>
      <w:r w:rsidR="00736E9C">
        <w:rPr>
          <w:lang w:val="en-GB"/>
        </w:rPr>
        <w:t xml:space="preserve">Based on the discussion, </w:t>
      </w:r>
      <w:r w:rsidR="003B04B0">
        <w:rPr>
          <w:lang w:val="en-GB"/>
        </w:rPr>
        <w:t xml:space="preserve">it can be seen that bitmap being redundant </w:t>
      </w:r>
      <w:r w:rsidR="001225ED">
        <w:rPr>
          <w:lang w:val="en-GB"/>
        </w:rPr>
        <w:t xml:space="preserve">only </w:t>
      </w:r>
      <w:r w:rsidR="00D60B3D">
        <w:rPr>
          <w:lang w:val="en-GB"/>
        </w:rPr>
        <w:t>exists</w:t>
      </w:r>
      <w:r w:rsidR="001225ED">
        <w:rPr>
          <w:lang w:val="en-GB"/>
        </w:rPr>
        <w:t xml:space="preserve"> in extreme corner cases, and it is preferred to keep a unified and clean UCI design. Hence, we observe and propose</w:t>
      </w:r>
    </w:p>
    <w:p w14:paraId="180EA64E" w14:textId="4E0AF198" w:rsidR="0088618A" w:rsidRDefault="0088618A" w:rsidP="00797BC7">
      <w:pPr>
        <w:jc w:val="both"/>
        <w:rPr>
          <w:b/>
          <w:bCs/>
          <w:u w:val="single"/>
          <w:lang w:val="en-GB"/>
        </w:rPr>
      </w:pPr>
      <w:r>
        <w:rPr>
          <w:b/>
          <w:bCs/>
          <w:u w:val="single"/>
          <w:lang w:val="en-GB"/>
        </w:rPr>
        <w:t>Observation</w:t>
      </w:r>
      <w:r w:rsidR="009C6188">
        <w:rPr>
          <w:b/>
          <w:bCs/>
          <w:u w:val="single"/>
          <w:lang w:val="en-GB"/>
        </w:rPr>
        <w:t xml:space="preserve"> </w:t>
      </w:r>
      <w:r w:rsidR="002F1868">
        <w:rPr>
          <w:b/>
          <w:bCs/>
          <w:u w:val="single"/>
          <w:lang w:val="en-GB"/>
        </w:rPr>
        <w:t>8</w:t>
      </w:r>
      <w:r w:rsidRPr="009C6188">
        <w:rPr>
          <w:b/>
          <w:bCs/>
          <w:lang w:val="en-GB"/>
        </w:rPr>
        <w:t xml:space="preserve">: bitmap can only be absent in extreme corner cases, i.e., beta=1 and </w:t>
      </w:r>
      <w:r w:rsidR="003E0C10" w:rsidRPr="009C6188">
        <w:rPr>
          <w:b/>
          <w:bCs/>
          <w:lang w:val="en-GB"/>
        </w:rPr>
        <w:t>RI</w:t>
      </w:r>
      <w:r w:rsidRPr="009C6188">
        <w:rPr>
          <w:b/>
          <w:bCs/>
          <w:lang w:val="en-GB"/>
        </w:rPr>
        <w:t>&lt;=2</w:t>
      </w:r>
      <w:r w:rsidR="003E0C10" w:rsidRPr="009C6188">
        <w:rPr>
          <w:b/>
          <w:bCs/>
          <w:lang w:val="en-GB"/>
        </w:rPr>
        <w:t xml:space="preserve"> and actual number of non-zeros = K1*M*RI</w:t>
      </w:r>
      <w:r w:rsidR="009C6188">
        <w:rPr>
          <w:b/>
          <w:bCs/>
          <w:lang w:val="en-GB"/>
        </w:rPr>
        <w:t>.</w:t>
      </w:r>
    </w:p>
    <w:p w14:paraId="29349221" w14:textId="56987908" w:rsidR="001225ED" w:rsidRPr="00EB3ED0" w:rsidRDefault="001225ED" w:rsidP="00797BC7">
      <w:pPr>
        <w:keepNext/>
        <w:jc w:val="both"/>
        <w:rPr>
          <w:b/>
          <w:bCs/>
          <w:lang w:val="en-GB"/>
        </w:rPr>
      </w:pPr>
      <w:r w:rsidRPr="00A97F6B">
        <w:rPr>
          <w:b/>
          <w:bCs/>
          <w:u w:val="single"/>
          <w:lang w:val="en-GB"/>
        </w:rPr>
        <w:t xml:space="preserve">Proposal </w:t>
      </w:r>
      <w:r>
        <w:rPr>
          <w:b/>
          <w:bCs/>
          <w:u w:val="single"/>
          <w:lang w:val="en-GB"/>
        </w:rPr>
        <w:t>1</w:t>
      </w:r>
      <w:r w:rsidR="00894479">
        <w:rPr>
          <w:b/>
          <w:bCs/>
          <w:u w:val="single"/>
          <w:lang w:val="en-GB"/>
        </w:rPr>
        <w:t>4</w:t>
      </w:r>
      <w:r>
        <w:rPr>
          <w:b/>
          <w:bCs/>
          <w:lang w:val="en-GB"/>
        </w:rPr>
        <w:t xml:space="preserve">: </w:t>
      </w:r>
      <w:r w:rsidR="000A0E08">
        <w:rPr>
          <w:b/>
          <w:bCs/>
          <w:lang w:val="en-GB"/>
        </w:rPr>
        <w:t xml:space="preserve">For Rel-17 FDD CSI, support UE reporting of actual number of non-zero coefficients, and the bitmap for reporting location of non-zero coefficients always </w:t>
      </w:r>
      <w:r w:rsidR="0088618A">
        <w:rPr>
          <w:b/>
          <w:bCs/>
          <w:lang w:val="en-GB"/>
        </w:rPr>
        <w:t>exist</w:t>
      </w:r>
      <w:r w:rsidR="00E93F93">
        <w:rPr>
          <w:b/>
          <w:bCs/>
          <w:lang w:val="en-GB"/>
        </w:rPr>
        <w:t>s</w:t>
      </w:r>
      <w:r>
        <w:rPr>
          <w:b/>
          <w:bCs/>
          <w:lang w:val="en-GB"/>
        </w:rPr>
        <w:t>.</w:t>
      </w:r>
    </w:p>
    <w:p w14:paraId="19DAC7AB" w14:textId="648FE630" w:rsidR="004A0075" w:rsidRDefault="008B354E" w:rsidP="004F764C">
      <w:pPr>
        <w:jc w:val="both"/>
        <w:rPr>
          <w:lang w:val="en-GB"/>
        </w:rPr>
      </w:pPr>
      <w:r>
        <w:rPr>
          <w:lang w:val="en-GB"/>
        </w:rPr>
        <w:t>In Rel-</w:t>
      </w:r>
      <w:r w:rsidR="005A067B">
        <w:rPr>
          <w:lang w:val="en-GB"/>
        </w:rPr>
        <w:t xml:space="preserve">16 eType II CSI, </w:t>
      </w:r>
      <w:r w:rsidR="00085CD6">
        <w:rPr>
          <w:lang w:val="en-GB"/>
        </w:rPr>
        <w:t>the coefficients and bitmap are packed based on priority function</w:t>
      </w:r>
      <w:r w:rsidR="00E61CD7">
        <w:rPr>
          <w:lang w:val="en-GB"/>
        </w:rPr>
        <w:t xml:space="preserve">. </w:t>
      </w:r>
      <w:r w:rsidR="00E839E7">
        <w:rPr>
          <w:lang w:val="en-GB"/>
        </w:rPr>
        <w:t xml:space="preserve">The priority function first maps coefficients </w:t>
      </w:r>
      <w:r w:rsidR="00AC07A5">
        <w:rPr>
          <w:lang w:val="en-GB"/>
        </w:rPr>
        <w:t xml:space="preserve">across layers, </w:t>
      </w:r>
      <w:r w:rsidR="003E5EC3">
        <w:rPr>
          <w:lang w:val="en-GB"/>
        </w:rPr>
        <w:t>secondly maps coefficients across port indices and thirdly maps coefficients across FD basis indices. In addition, the FD</w:t>
      </w:r>
      <w:r w:rsidR="00C8559B">
        <w:rPr>
          <w:lang w:val="en-GB"/>
        </w:rPr>
        <w:t xml:space="preserve"> bases are permuted based on </w:t>
      </w:r>
      <w:r w:rsidR="00637DBF">
        <w:rPr>
          <w:lang w:val="en-GB"/>
        </w:rPr>
        <w:t xml:space="preserve">their offset to FD basis 0. </w:t>
      </w:r>
      <w:r w:rsidR="00676BD2">
        <w:rPr>
          <w:lang w:val="en-GB"/>
        </w:rPr>
        <w:t xml:space="preserve">The motivation of these </w:t>
      </w:r>
      <w:r w:rsidR="00461DC7">
        <w:rPr>
          <w:lang w:val="en-GB"/>
        </w:rPr>
        <w:t xml:space="preserve">packing order </w:t>
      </w:r>
      <w:r w:rsidR="00676BD2">
        <w:rPr>
          <w:lang w:val="en-GB"/>
        </w:rPr>
        <w:t>is to keep high rank as much as possible, and keep coefficients close to FD basis 0 as much as possible</w:t>
      </w:r>
      <w:r w:rsidR="00D92441">
        <w:rPr>
          <w:lang w:val="en-GB"/>
        </w:rPr>
        <w:t xml:space="preserve"> when UCI omission </w:t>
      </w:r>
      <w:r w:rsidR="00D60B3D">
        <w:rPr>
          <w:lang w:val="en-GB"/>
        </w:rPr>
        <w:t>occurs</w:t>
      </w:r>
      <w:r w:rsidR="00D92441">
        <w:rPr>
          <w:lang w:val="en-GB"/>
        </w:rPr>
        <w:t xml:space="preserve">. In our view, </w:t>
      </w:r>
      <w:r w:rsidR="00117876">
        <w:rPr>
          <w:lang w:val="en-GB"/>
        </w:rPr>
        <w:t xml:space="preserve">such FD permutation and coefficient shuffling across layers require unnecessary implementation complexity </w:t>
      </w:r>
      <w:r w:rsidR="00E1342B">
        <w:rPr>
          <w:lang w:val="en-GB"/>
        </w:rPr>
        <w:t xml:space="preserve">but </w:t>
      </w:r>
      <w:r w:rsidR="000E05C4">
        <w:rPr>
          <w:lang w:val="en-GB"/>
        </w:rPr>
        <w:t xml:space="preserve">the </w:t>
      </w:r>
      <w:r w:rsidR="00E1342B">
        <w:rPr>
          <w:lang w:val="en-GB"/>
        </w:rPr>
        <w:t>gain in throughput</w:t>
      </w:r>
      <w:r w:rsidR="000E05C4">
        <w:rPr>
          <w:lang w:val="en-GB"/>
        </w:rPr>
        <w:t xml:space="preserve"> in unclear</w:t>
      </w:r>
      <w:r w:rsidR="00E1342B">
        <w:rPr>
          <w:lang w:val="en-GB"/>
        </w:rPr>
        <w:t>.</w:t>
      </w:r>
      <w:r w:rsidR="004F764C">
        <w:rPr>
          <w:lang w:val="en-GB"/>
        </w:rPr>
        <w:t xml:space="preserve"> The reason is that</w:t>
      </w:r>
      <w:r w:rsidR="00117876">
        <w:rPr>
          <w:lang w:val="en-GB"/>
        </w:rPr>
        <w:t xml:space="preserve"> </w:t>
      </w:r>
      <w:r w:rsidR="00EA0ABA">
        <w:rPr>
          <w:lang w:val="en-GB"/>
        </w:rPr>
        <w:t xml:space="preserve">UCI omission </w:t>
      </w:r>
      <w:r w:rsidR="00E713F4">
        <w:rPr>
          <w:lang w:val="en-GB"/>
        </w:rPr>
        <w:t xml:space="preserve">only </w:t>
      </w:r>
      <w:r w:rsidR="001100E3">
        <w:rPr>
          <w:lang w:val="en-GB"/>
        </w:rPr>
        <w:t>occurs</w:t>
      </w:r>
      <w:r w:rsidR="00E713F4">
        <w:rPr>
          <w:lang w:val="en-GB"/>
        </w:rPr>
        <w:t xml:space="preserve"> in corner case, and optimization </w:t>
      </w:r>
      <w:r w:rsidR="00121179">
        <w:rPr>
          <w:lang w:val="en-GB"/>
        </w:rPr>
        <w:t xml:space="preserve">for such corner case is unnecessary because </w:t>
      </w:r>
      <w:r w:rsidR="00F858D2">
        <w:rPr>
          <w:lang w:val="en-GB"/>
        </w:rPr>
        <w:t>the</w:t>
      </w:r>
      <w:r w:rsidR="006C5A54">
        <w:rPr>
          <w:lang w:val="en-GB"/>
        </w:rPr>
        <w:t xml:space="preserve"> omitted </w:t>
      </w:r>
      <w:r w:rsidR="007258E3">
        <w:rPr>
          <w:lang w:val="en-GB"/>
        </w:rPr>
        <w:t xml:space="preserve">PMI </w:t>
      </w:r>
      <w:r w:rsidR="004029C1">
        <w:rPr>
          <w:lang w:val="en-GB"/>
        </w:rPr>
        <w:t xml:space="preserve">can be hardly used in </w:t>
      </w:r>
      <w:r w:rsidR="0056106E">
        <w:rPr>
          <w:lang w:val="en-GB"/>
        </w:rPr>
        <w:t xml:space="preserve">scheduling and MU pairing. </w:t>
      </w:r>
    </w:p>
    <w:p w14:paraId="2C48534A" w14:textId="11B87159" w:rsidR="004F764C" w:rsidRDefault="004F764C" w:rsidP="004F764C">
      <w:pPr>
        <w:jc w:val="both"/>
        <w:rPr>
          <w:lang w:val="en-GB"/>
        </w:rPr>
      </w:pPr>
      <w:r>
        <w:rPr>
          <w:lang w:val="en-GB"/>
        </w:rPr>
        <w:t>Hence, based on the</w:t>
      </w:r>
      <w:r w:rsidR="009E70D1">
        <w:rPr>
          <w:lang w:val="en-GB"/>
        </w:rPr>
        <w:t xml:space="preserve"> discussion, we prefer a more natural order for coefficient mapping. That is, first across port indices</w:t>
      </w:r>
      <w:r w:rsidR="00E1574F">
        <w:rPr>
          <w:lang w:val="en-GB"/>
        </w:rPr>
        <w:t xml:space="preserve">, secondly across FD basis indices, and thirdly across layers. </w:t>
      </w:r>
      <w:r w:rsidR="006564B6">
        <w:rPr>
          <w:lang w:val="en-GB"/>
        </w:rPr>
        <w:t xml:space="preserve">In addition to complexity reduction, another benefit is </w:t>
      </w:r>
      <w:r w:rsidR="00D050D8">
        <w:rPr>
          <w:lang w:val="en-GB"/>
        </w:rPr>
        <w:t>that the coefficient of the 1</w:t>
      </w:r>
      <w:r w:rsidR="00D050D8" w:rsidRPr="00D050D8">
        <w:rPr>
          <w:vertAlign w:val="superscript"/>
          <w:lang w:val="en-GB"/>
        </w:rPr>
        <w:t>st</w:t>
      </w:r>
      <w:r w:rsidR="00D050D8">
        <w:rPr>
          <w:lang w:val="en-GB"/>
        </w:rPr>
        <w:t xml:space="preserve"> layer can be kept</w:t>
      </w:r>
      <w:r w:rsidR="00AB23FD">
        <w:rPr>
          <w:lang w:val="en-GB"/>
        </w:rPr>
        <w:t xml:space="preserve"> as much as possible</w:t>
      </w:r>
      <w:r w:rsidR="00A46853">
        <w:rPr>
          <w:lang w:val="en-GB"/>
        </w:rPr>
        <w:t xml:space="preserve"> even</w:t>
      </w:r>
      <w:r w:rsidR="003921E4">
        <w:rPr>
          <w:lang w:val="en-GB"/>
        </w:rPr>
        <w:t xml:space="preserve"> though UCI omission occurs.</w:t>
      </w:r>
      <w:r w:rsidR="00AB23FD">
        <w:rPr>
          <w:lang w:val="en-GB"/>
        </w:rPr>
        <w:t xml:space="preserve"> For instance, if UE report</w:t>
      </w:r>
      <w:r w:rsidR="00A46853">
        <w:rPr>
          <w:lang w:val="en-GB"/>
        </w:rPr>
        <w:t>s</w:t>
      </w:r>
      <w:r w:rsidR="00AB23FD">
        <w:rPr>
          <w:lang w:val="en-GB"/>
        </w:rPr>
        <w:t xml:space="preserve"> rank-2, </w:t>
      </w:r>
      <w:r w:rsidR="001729DB">
        <w:rPr>
          <w:lang w:val="en-GB"/>
        </w:rPr>
        <w:t>UE may omit</w:t>
      </w:r>
      <w:r w:rsidR="000A5929">
        <w:rPr>
          <w:lang w:val="en-GB"/>
        </w:rPr>
        <w:t xml:space="preserve"> large proportion of the</w:t>
      </w:r>
      <w:r w:rsidR="001729DB">
        <w:rPr>
          <w:lang w:val="en-GB"/>
        </w:rPr>
        <w:t xml:space="preserve"> coefficients in 2</w:t>
      </w:r>
      <w:r w:rsidR="001729DB" w:rsidRPr="001729DB">
        <w:rPr>
          <w:vertAlign w:val="superscript"/>
          <w:lang w:val="en-GB"/>
        </w:rPr>
        <w:t>nd</w:t>
      </w:r>
      <w:r w:rsidR="001729DB">
        <w:rPr>
          <w:lang w:val="en-GB"/>
        </w:rPr>
        <w:t xml:space="preserve"> layer and all coefficients in 1</w:t>
      </w:r>
      <w:r w:rsidR="001729DB" w:rsidRPr="001729DB">
        <w:rPr>
          <w:vertAlign w:val="superscript"/>
          <w:lang w:val="en-GB"/>
        </w:rPr>
        <w:t>st</w:t>
      </w:r>
      <w:r w:rsidR="001729DB">
        <w:rPr>
          <w:lang w:val="en-GB"/>
        </w:rPr>
        <w:t xml:space="preserve"> layer may be kept (if </w:t>
      </w:r>
      <w:r w:rsidR="00000708">
        <w:rPr>
          <w:lang w:val="en-GB"/>
        </w:rPr>
        <w:t>2</w:t>
      </w:r>
      <w:r w:rsidR="00000708" w:rsidRPr="00000708">
        <w:rPr>
          <w:vertAlign w:val="superscript"/>
          <w:lang w:val="en-GB"/>
        </w:rPr>
        <w:t>nd</w:t>
      </w:r>
      <w:r w:rsidR="00000708">
        <w:rPr>
          <w:lang w:val="en-GB"/>
        </w:rPr>
        <w:t xml:space="preserve"> layer has larger or equal number of coefficients as 1</w:t>
      </w:r>
      <w:r w:rsidR="00000708" w:rsidRPr="00000708">
        <w:rPr>
          <w:vertAlign w:val="superscript"/>
          <w:lang w:val="en-GB"/>
        </w:rPr>
        <w:t>st</w:t>
      </w:r>
      <w:r w:rsidR="00000708">
        <w:rPr>
          <w:lang w:val="en-GB"/>
        </w:rPr>
        <w:t xml:space="preserve"> layer</w:t>
      </w:r>
      <w:r w:rsidR="001729DB">
        <w:rPr>
          <w:lang w:val="en-GB"/>
        </w:rPr>
        <w:t>)</w:t>
      </w:r>
      <w:r w:rsidR="00000708">
        <w:rPr>
          <w:lang w:val="en-GB"/>
        </w:rPr>
        <w:t xml:space="preserve">. Such omitted PMI can be still used in scheduling rank-1 transmission and the precoder of rank-1 </w:t>
      </w:r>
      <w:r w:rsidR="00834C30">
        <w:rPr>
          <w:lang w:val="en-GB"/>
        </w:rPr>
        <w:t xml:space="preserve">is obtained and CQI is conservative (CQI is calculated assuming rank-2, it can </w:t>
      </w:r>
      <w:r w:rsidR="00CD7AE3">
        <w:rPr>
          <w:lang w:val="en-GB"/>
        </w:rPr>
        <w:t>be used for rank-1 transmission with BLER&lt;=0.1</w:t>
      </w:r>
      <w:r w:rsidR="00834C30">
        <w:rPr>
          <w:lang w:val="en-GB"/>
        </w:rPr>
        <w:t>)</w:t>
      </w:r>
      <w:r w:rsidR="00CD7AE3">
        <w:rPr>
          <w:lang w:val="en-GB"/>
        </w:rPr>
        <w:t xml:space="preserve">. </w:t>
      </w:r>
    </w:p>
    <w:p w14:paraId="2D7A1799" w14:textId="6DF71E40" w:rsidR="000B6E5E" w:rsidRDefault="000B6E5E" w:rsidP="000B6E5E">
      <w:pPr>
        <w:jc w:val="both"/>
        <w:rPr>
          <w:b/>
          <w:bCs/>
          <w:lang w:val="en-GB"/>
        </w:rPr>
      </w:pPr>
      <w:r>
        <w:rPr>
          <w:b/>
          <w:bCs/>
          <w:u w:val="single"/>
          <w:lang w:val="en-GB"/>
        </w:rPr>
        <w:lastRenderedPageBreak/>
        <w:t xml:space="preserve">Observation </w:t>
      </w:r>
      <w:r w:rsidR="002F1868">
        <w:rPr>
          <w:b/>
          <w:bCs/>
          <w:u w:val="single"/>
          <w:lang w:val="en-GB"/>
        </w:rPr>
        <w:t>9</w:t>
      </w:r>
      <w:r w:rsidRPr="009C6188">
        <w:rPr>
          <w:b/>
          <w:bCs/>
          <w:lang w:val="en-GB"/>
        </w:rPr>
        <w:t xml:space="preserve">: </w:t>
      </w:r>
      <w:r w:rsidR="00655F6D">
        <w:rPr>
          <w:b/>
          <w:bCs/>
          <w:lang w:val="en-GB"/>
        </w:rPr>
        <w:t xml:space="preserve">In Rel-16 eType II UCI packing and omission, </w:t>
      </w:r>
      <w:r w:rsidR="00655F6D" w:rsidRPr="00655F6D">
        <w:rPr>
          <w:b/>
          <w:bCs/>
          <w:lang w:val="en-GB"/>
        </w:rPr>
        <w:t>FD permutation and coefficient shuffling across layers require unnecessary implementation complexity but the gain in throughput in unclear</w:t>
      </w:r>
      <w:r w:rsidRPr="00655F6D">
        <w:rPr>
          <w:b/>
          <w:bCs/>
          <w:lang w:val="en-GB"/>
        </w:rPr>
        <w:t>.</w:t>
      </w:r>
    </w:p>
    <w:p w14:paraId="277FC651" w14:textId="7541AA6A" w:rsidR="00655F6D" w:rsidRDefault="00655F6D" w:rsidP="000B6E5E">
      <w:pPr>
        <w:jc w:val="both"/>
        <w:rPr>
          <w:b/>
          <w:bCs/>
          <w:u w:val="single"/>
          <w:lang w:val="en-GB"/>
        </w:rPr>
      </w:pPr>
      <w:r w:rsidRPr="00127666">
        <w:rPr>
          <w:b/>
          <w:bCs/>
          <w:u w:val="single"/>
          <w:lang w:val="en-GB"/>
        </w:rPr>
        <w:t xml:space="preserve">Observation </w:t>
      </w:r>
      <w:r w:rsidR="002F1868">
        <w:rPr>
          <w:b/>
          <w:bCs/>
          <w:u w:val="single"/>
          <w:lang w:val="en-GB"/>
        </w:rPr>
        <w:t>10</w:t>
      </w:r>
      <w:r>
        <w:rPr>
          <w:b/>
          <w:bCs/>
          <w:lang w:val="en-GB"/>
        </w:rPr>
        <w:t xml:space="preserve">: </w:t>
      </w:r>
      <w:r w:rsidR="00EB4E89">
        <w:rPr>
          <w:b/>
          <w:bCs/>
          <w:lang w:val="en-GB"/>
        </w:rPr>
        <w:t xml:space="preserve">mapping coefficients per layer can keep full </w:t>
      </w:r>
      <w:r w:rsidR="00127666">
        <w:rPr>
          <w:b/>
          <w:bCs/>
          <w:lang w:val="en-GB"/>
        </w:rPr>
        <w:t>precoder of the 1</w:t>
      </w:r>
      <w:r w:rsidR="00127666" w:rsidRPr="00127666">
        <w:rPr>
          <w:b/>
          <w:bCs/>
          <w:vertAlign w:val="superscript"/>
          <w:lang w:val="en-GB"/>
        </w:rPr>
        <w:t>st</w:t>
      </w:r>
      <w:r w:rsidR="00127666">
        <w:rPr>
          <w:b/>
          <w:bCs/>
          <w:lang w:val="en-GB"/>
        </w:rPr>
        <w:t xml:space="preserve"> layer as much as possible.</w:t>
      </w:r>
    </w:p>
    <w:p w14:paraId="3FE8263E" w14:textId="5F47FDD2" w:rsidR="000B6E5E" w:rsidRPr="00EB3ED0" w:rsidRDefault="000B6E5E" w:rsidP="000B6E5E">
      <w:pPr>
        <w:keepNext/>
        <w:jc w:val="both"/>
        <w:rPr>
          <w:b/>
          <w:bCs/>
          <w:lang w:val="en-GB"/>
        </w:rPr>
      </w:pPr>
      <w:r w:rsidRPr="00A97F6B">
        <w:rPr>
          <w:b/>
          <w:bCs/>
          <w:u w:val="single"/>
          <w:lang w:val="en-GB"/>
        </w:rPr>
        <w:t xml:space="preserve">Proposal </w:t>
      </w:r>
      <w:r>
        <w:rPr>
          <w:b/>
          <w:bCs/>
          <w:u w:val="single"/>
          <w:lang w:val="en-GB"/>
        </w:rPr>
        <w:t>1</w:t>
      </w:r>
      <w:r w:rsidR="00894479">
        <w:rPr>
          <w:b/>
          <w:bCs/>
          <w:u w:val="single"/>
          <w:lang w:val="en-GB"/>
        </w:rPr>
        <w:t>5</w:t>
      </w:r>
      <w:r>
        <w:rPr>
          <w:b/>
          <w:bCs/>
          <w:lang w:val="en-GB"/>
        </w:rPr>
        <w:t xml:space="preserve">: For Rel-17 FDD CSI, </w:t>
      </w:r>
      <w:r w:rsidR="00127666">
        <w:rPr>
          <w:b/>
          <w:bCs/>
          <w:lang w:val="en-GB"/>
        </w:rPr>
        <w:t xml:space="preserve">do not support FD permutation in </w:t>
      </w:r>
      <w:r w:rsidR="00247949">
        <w:rPr>
          <w:b/>
          <w:bCs/>
          <w:lang w:val="en-GB"/>
        </w:rPr>
        <w:t xml:space="preserve">UCI packing and omission, and support mapping coefficients </w:t>
      </w:r>
      <w:r w:rsidR="00247949" w:rsidRPr="00247949">
        <w:rPr>
          <w:b/>
          <w:bCs/>
          <w:lang w:val="en-GB"/>
        </w:rPr>
        <w:t>first across port indices, secondly across FD basis indices, and thirdly across layers.</w:t>
      </w:r>
    </w:p>
    <w:p w14:paraId="18952A07" w14:textId="77777777" w:rsidR="000B6E5E" w:rsidRPr="00496322" w:rsidRDefault="000B6E5E" w:rsidP="004F764C">
      <w:pPr>
        <w:jc w:val="both"/>
        <w:rPr>
          <w:lang w:val="en-GB"/>
        </w:rPr>
      </w:pPr>
    </w:p>
    <w:p w14:paraId="2C1389FF" w14:textId="5FF2CD62" w:rsidR="00A67B37" w:rsidRPr="00A67B37" w:rsidRDefault="00665803" w:rsidP="00A67B37">
      <w:pPr>
        <w:pStyle w:val="Heading1"/>
        <w:jc w:val="both"/>
      </w:pPr>
      <w:r>
        <w:t>Conclusion</w:t>
      </w:r>
    </w:p>
    <w:p w14:paraId="7AB882BD" w14:textId="4E3FBFDE" w:rsidR="00AF7E63" w:rsidRDefault="00665803" w:rsidP="00AF7E63">
      <w:pPr>
        <w:jc w:val="both"/>
        <w:rPr>
          <w:lang w:val="en-GB"/>
        </w:rPr>
      </w:pPr>
      <w:r w:rsidRPr="00D57A77">
        <w:rPr>
          <w:lang w:val="en-GB"/>
        </w:rPr>
        <w:t xml:space="preserve">In this contribution, </w:t>
      </w:r>
      <w:r w:rsidR="009B3529">
        <w:rPr>
          <w:lang w:val="en-GB"/>
        </w:rPr>
        <w:t xml:space="preserve">we discuss issues related to CSI enhancement for mTRP and FR1 FDD reciprocity. </w:t>
      </w:r>
      <w:r w:rsidR="00876E70">
        <w:rPr>
          <w:lang w:val="en-GB"/>
        </w:rPr>
        <w:t>For mTRP CSI</w:t>
      </w:r>
      <w:r w:rsidR="00C46814">
        <w:rPr>
          <w:lang w:val="en-GB"/>
        </w:rPr>
        <w:t>, w</w:t>
      </w:r>
      <w:r w:rsidR="00AF7E63">
        <w:rPr>
          <w:lang w:val="en-GB"/>
        </w:rPr>
        <w:t>e propose:</w:t>
      </w:r>
    </w:p>
    <w:p w14:paraId="0EEC5487" w14:textId="77777777" w:rsidR="00111213" w:rsidRPr="00B5206C" w:rsidRDefault="00111213" w:rsidP="00111213">
      <w:pPr>
        <w:jc w:val="both"/>
        <w:rPr>
          <w:b/>
          <w:iCs/>
          <w:lang w:val="en-GB" w:eastAsia="ko-KR"/>
        </w:rPr>
      </w:pPr>
      <w:r w:rsidRPr="002A65FE">
        <w:rPr>
          <w:rFonts w:eastAsia="Batang"/>
          <w:b/>
          <w:u w:val="single"/>
          <w:lang w:val="en-GB"/>
        </w:rPr>
        <w:t xml:space="preserve">Proposal </w:t>
      </w:r>
      <w:r>
        <w:rPr>
          <w:rFonts w:eastAsia="Batang"/>
          <w:b/>
          <w:u w:val="single"/>
          <w:lang w:val="en-GB"/>
        </w:rPr>
        <w:t>1</w:t>
      </w:r>
      <w:r w:rsidRPr="002A65FE">
        <w:rPr>
          <w:b/>
          <w:iCs/>
          <w:lang w:val="en-GB" w:eastAsia="ko-KR"/>
        </w:rPr>
        <w:t xml:space="preserve">: </w:t>
      </w:r>
      <w:r w:rsidRPr="00FA5E58">
        <w:rPr>
          <w:b/>
          <w:iCs/>
          <w:lang w:val="en-GB" w:eastAsia="ko-KR"/>
        </w:rPr>
        <w:t xml:space="preserve">For a CSI report associated with a Multi-TRP/panel NCJT measurement hypothesis configured by single CSI </w:t>
      </w:r>
      <w:r w:rsidRPr="00B5206C">
        <w:rPr>
          <w:b/>
          <w:iCs/>
          <w:lang w:val="en-GB" w:eastAsia="ko-KR"/>
        </w:rPr>
        <w:t>reporting setting, support RI restriction by</w:t>
      </w:r>
    </w:p>
    <w:p w14:paraId="1B737DD6" w14:textId="77777777" w:rsidR="00111213" w:rsidRPr="00CE7F9D" w:rsidRDefault="00111213" w:rsidP="00111213">
      <w:pPr>
        <w:numPr>
          <w:ilvl w:val="0"/>
          <w:numId w:val="46"/>
        </w:numPr>
        <w:overflowPunct/>
        <w:autoSpaceDE/>
        <w:autoSpaceDN/>
        <w:adjustRightInd/>
        <w:spacing w:before="0" w:after="0"/>
        <w:jc w:val="both"/>
        <w:textAlignment w:val="auto"/>
        <w:rPr>
          <w:rFonts w:ascii="Times" w:hAnsi="Times" w:cs="Times"/>
          <w:b/>
          <w:lang w:eastAsia="zh-CN"/>
        </w:rPr>
      </w:pPr>
      <w:r w:rsidRPr="00CE7F9D">
        <w:rPr>
          <w:rFonts w:ascii="Times" w:hAnsi="Times" w:cs="Times"/>
          <w:b/>
          <w:lang w:eastAsia="zh-CN"/>
        </w:rPr>
        <w:t xml:space="preserve">Alt 4: Two RI restrictions can be configured per CodebookConfig, whereas one RI restriction is applied to all Single-TRP measurement hypotheses, and another one is applied to all NCJT measurement hypotheses. </w:t>
      </w:r>
    </w:p>
    <w:p w14:paraId="38AF3676" w14:textId="77777777" w:rsidR="00111213" w:rsidRPr="00CE7F9D" w:rsidRDefault="00111213" w:rsidP="00111213">
      <w:pPr>
        <w:numPr>
          <w:ilvl w:val="1"/>
          <w:numId w:val="46"/>
        </w:numPr>
        <w:overflowPunct/>
        <w:autoSpaceDE/>
        <w:autoSpaceDN/>
        <w:adjustRightInd/>
        <w:spacing w:before="0" w:after="0"/>
        <w:jc w:val="both"/>
        <w:textAlignment w:val="auto"/>
        <w:rPr>
          <w:rFonts w:ascii="Times" w:hAnsi="Times" w:cs="Times"/>
          <w:b/>
          <w:lang w:eastAsia="zh-CN"/>
        </w:rPr>
      </w:pPr>
      <w:r w:rsidRPr="00CE7F9D">
        <w:rPr>
          <w:rFonts w:ascii="Times" w:hAnsi="Times" w:cs="Times"/>
          <w:b/>
          <w:lang w:eastAsia="zh-CN"/>
        </w:rPr>
        <w:t xml:space="preserve">If rank restriction of (X, Y) is configured, reported rank is X for all single-TRP measurement hypotheses and reported rank (1 out of 4 possible rank combinations) is Y for all NCJT measurement hypotheses. </w:t>
      </w:r>
    </w:p>
    <w:p w14:paraId="4B3F8294" w14:textId="10817C94" w:rsidR="00CE5B16" w:rsidRDefault="00CE5B16" w:rsidP="00AF7E63">
      <w:pPr>
        <w:jc w:val="both"/>
        <w:rPr>
          <w:lang w:val="en-GB"/>
        </w:rPr>
      </w:pPr>
    </w:p>
    <w:p w14:paraId="37E5239C" w14:textId="77777777" w:rsidR="00111213" w:rsidRPr="009E69F0" w:rsidRDefault="00111213" w:rsidP="00111213">
      <w:pPr>
        <w:jc w:val="both"/>
        <w:rPr>
          <w:b/>
          <w:iCs/>
          <w:lang w:val="en-GB" w:eastAsia="ko-KR"/>
        </w:rPr>
      </w:pPr>
      <w:r w:rsidRPr="002A65FE">
        <w:rPr>
          <w:rFonts w:eastAsia="Batang"/>
          <w:b/>
          <w:u w:val="single"/>
          <w:lang w:val="en-GB"/>
        </w:rPr>
        <w:t xml:space="preserve">Proposal </w:t>
      </w:r>
      <w:r>
        <w:rPr>
          <w:rFonts w:eastAsia="Batang"/>
          <w:b/>
          <w:u w:val="single"/>
          <w:lang w:val="en-GB"/>
        </w:rPr>
        <w:t>2</w:t>
      </w:r>
      <w:r w:rsidRPr="002A65FE">
        <w:rPr>
          <w:b/>
          <w:iCs/>
          <w:lang w:val="en-GB" w:eastAsia="ko-KR"/>
        </w:rPr>
        <w:t xml:space="preserve">: For </w:t>
      </w:r>
      <w:r>
        <w:rPr>
          <w:b/>
          <w:iCs/>
          <w:lang w:val="en-GB" w:eastAsia="ko-KR"/>
        </w:rPr>
        <w:t>RI and LI reporting of a</w:t>
      </w:r>
      <w:r w:rsidRPr="002A65FE">
        <w:rPr>
          <w:b/>
          <w:iCs/>
          <w:lang w:val="en-GB" w:eastAsia="ko-KR"/>
        </w:rPr>
        <w:t xml:space="preserve"> NCJT CSI, the two RI’s and LI’s are based on </w:t>
      </w:r>
    </w:p>
    <w:p w14:paraId="6C93D9AE" w14:textId="77777777" w:rsidR="00111213" w:rsidRPr="002A65FE" w:rsidRDefault="00111213" w:rsidP="00111213">
      <w:pPr>
        <w:pStyle w:val="ListParagraph"/>
        <w:numPr>
          <w:ilvl w:val="0"/>
          <w:numId w:val="10"/>
        </w:numPr>
        <w:jc w:val="both"/>
        <w:rPr>
          <w:rFonts w:ascii="Times New Roman" w:hAnsi="Times New Roman"/>
          <w:b/>
          <w:sz w:val="20"/>
          <w:szCs w:val="20"/>
          <w:lang w:eastAsia="ko-KR"/>
        </w:rPr>
      </w:pPr>
      <w:r>
        <w:rPr>
          <w:rFonts w:ascii="Times New Roman" w:hAnsi="Times New Roman"/>
          <w:b/>
          <w:iCs/>
          <w:sz w:val="20"/>
          <w:szCs w:val="20"/>
          <w:lang w:eastAsia="ko-KR"/>
        </w:rPr>
        <w:t xml:space="preserve">Assuming </w:t>
      </w:r>
      <m:oMath>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oMath>
      <w:r>
        <w:rPr>
          <w:rFonts w:ascii="Times New Roman" w:hAnsi="Times New Roman"/>
          <w:b/>
          <w:iCs/>
          <w:sz w:val="20"/>
          <w:szCs w:val="20"/>
          <w:lang w:eastAsia="ko-KR"/>
        </w:rPr>
        <w:t xml:space="preserve"> rank pairs for NCJT CSI (</w:t>
      </w:r>
      <m:oMath>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r>
          <m:rPr>
            <m:sty m:val="bi"/>
          </m:rPr>
          <w:rPr>
            <w:rFonts w:ascii="Cambria Math" w:hAnsi="Cambria Math"/>
            <w:sz w:val="20"/>
            <w:szCs w:val="20"/>
            <w:lang w:eastAsia="ko-KR"/>
          </w:rPr>
          <m:t>=4</m:t>
        </m:r>
      </m:oMath>
      <w:r>
        <w:rPr>
          <w:rFonts w:ascii="Times New Roman" w:hAnsi="Times New Roman"/>
          <w:b/>
          <w:iCs/>
          <w:sz w:val="20"/>
          <w:szCs w:val="20"/>
          <w:lang w:eastAsia="ko-KR"/>
        </w:rPr>
        <w:t xml:space="preserve"> in the absence of NCJT RI restriction), t</w:t>
      </w:r>
      <w:r w:rsidRPr="002A65FE">
        <w:rPr>
          <w:rFonts w:ascii="Times New Roman" w:hAnsi="Times New Roman"/>
          <w:b/>
          <w:iCs/>
          <w:sz w:val="20"/>
          <w:szCs w:val="20"/>
          <w:lang w:eastAsia="ko-KR"/>
        </w:rPr>
        <w:t>he size of the RI field is</w:t>
      </w:r>
    </w:p>
    <w:p w14:paraId="7F12E962" w14:textId="77777777" w:rsidR="00111213" w:rsidRPr="002A65FE" w:rsidRDefault="00111213" w:rsidP="00111213">
      <w:pPr>
        <w:pStyle w:val="ListParagraph"/>
        <w:numPr>
          <w:ilvl w:val="1"/>
          <w:numId w:val="10"/>
        </w:numPr>
        <w:jc w:val="both"/>
        <w:rPr>
          <w:rFonts w:ascii="Times New Roman" w:hAnsi="Times New Roman"/>
          <w:b/>
          <w:sz w:val="20"/>
          <w:szCs w:val="20"/>
          <w:lang w:eastAsia="ko-KR"/>
        </w:rPr>
      </w:pPr>
      <w:r w:rsidRPr="002A65FE">
        <w:rPr>
          <w:rFonts w:ascii="Times New Roman" w:hAnsi="Times New Roman"/>
          <w:b/>
          <w:iCs/>
          <w:sz w:val="20"/>
          <w:szCs w:val="20"/>
          <w:lang w:eastAsia="ko-KR"/>
        </w:rPr>
        <w:t xml:space="preserve">When Option 1 is configured: </w:t>
      </w:r>
      <m:oMath>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13905A80" w14:textId="77777777" w:rsidR="00111213" w:rsidRPr="00B43E28" w:rsidRDefault="00111213" w:rsidP="00111213">
      <w:pPr>
        <w:pStyle w:val="ListParagraph"/>
        <w:numPr>
          <w:ilvl w:val="1"/>
          <w:numId w:val="10"/>
        </w:numPr>
        <w:jc w:val="both"/>
        <w:rPr>
          <w:rFonts w:ascii="Times New Roman" w:hAnsi="Times New Roman"/>
          <w:b/>
          <w:iCs/>
          <w:sz w:val="20"/>
          <w:szCs w:val="20"/>
          <w:lang w:eastAsia="ko-KR"/>
        </w:rPr>
      </w:pPr>
      <w:r w:rsidRPr="002A65FE">
        <w:rPr>
          <w:rFonts w:ascii="Times New Roman" w:hAnsi="Times New Roman"/>
          <w:b/>
          <w:iCs/>
          <w:sz w:val="20"/>
          <w:szCs w:val="20"/>
          <w:lang w:eastAsia="ko-KR"/>
        </w:rPr>
        <w:t xml:space="preserve">When Option 2 is configured: </w:t>
      </w:r>
      <m:oMath>
        <m:r>
          <m:rPr>
            <m:sty m:val="b"/>
          </m:rPr>
          <w:rPr>
            <w:rFonts w:ascii="Cambria Math" w:hAnsi="Cambria Math"/>
            <w:sz w:val="20"/>
            <w:szCs w:val="20"/>
            <w:lang w:eastAsia="ko-KR"/>
          </w:rPr>
          <m:t>max(</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m:t>
                    </m:r>
                  </m:sub>
                </m:sSub>
              </m:e>
            </m:func>
          </m:e>
        </m:d>
        <m:r>
          <m:rPr>
            <m:sty m:val="bi"/>
          </m:rPr>
          <w:rPr>
            <w:rFonts w:ascii="Cambria Math" w:hAnsi="Cambria Math"/>
            <w:sz w:val="20"/>
            <w:szCs w:val="20"/>
            <w:lang w:eastAsia="ko-KR"/>
          </w:rPr>
          <m:t>,</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r>
          <m:rPr>
            <m:sty m:val="bi"/>
          </m:rPr>
          <w:rPr>
            <w:rFonts w:ascii="Cambria Math" w:hAnsi="Cambria Math"/>
            <w:sz w:val="20"/>
            <w:szCs w:val="20"/>
            <w:lang w:eastAsia="ko-KR"/>
          </w:rPr>
          <m:t>)</m:t>
        </m:r>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23ECAAC2" w14:textId="77777777" w:rsidR="00111213" w:rsidRPr="002A65FE" w:rsidRDefault="00111213" w:rsidP="00111213">
      <w:pPr>
        <w:pStyle w:val="ListParagraph"/>
        <w:numPr>
          <w:ilvl w:val="0"/>
          <w:numId w:val="10"/>
        </w:numPr>
        <w:jc w:val="both"/>
        <w:rPr>
          <w:rFonts w:ascii="Times New Roman" w:hAnsi="Times New Roman"/>
          <w:b/>
          <w:sz w:val="20"/>
          <w:szCs w:val="20"/>
          <w:lang w:eastAsia="ko-KR"/>
        </w:rPr>
      </w:pPr>
      <w:r w:rsidRPr="002A65FE">
        <w:rPr>
          <w:rFonts w:ascii="Times New Roman" w:hAnsi="Times New Roman"/>
          <w:b/>
          <w:sz w:val="20"/>
          <w:szCs w:val="20"/>
          <w:lang w:eastAsia="ko-KR"/>
        </w:rPr>
        <w:t>The two LI’s are reported in CSI part 2, which require 2 / 1 / 0 bits depending on the indicated rank pair</w:t>
      </w:r>
      <w:r>
        <w:rPr>
          <w:rFonts w:ascii="Times New Roman" w:hAnsi="Times New Roman"/>
          <w:b/>
          <w:sz w:val="20"/>
          <w:szCs w:val="20"/>
          <w:lang w:eastAsia="ko-KR"/>
        </w:rPr>
        <w:t>.</w:t>
      </w:r>
    </w:p>
    <w:p w14:paraId="5294F76E" w14:textId="690CA791" w:rsidR="00111213" w:rsidRDefault="00111213" w:rsidP="00AF7E63">
      <w:pPr>
        <w:jc w:val="both"/>
        <w:rPr>
          <w:lang w:val="en-GB"/>
        </w:rPr>
      </w:pPr>
    </w:p>
    <w:p w14:paraId="0646C115" w14:textId="77777777" w:rsidR="00DF614C" w:rsidRDefault="00DF614C" w:rsidP="00DF614C">
      <w:pPr>
        <w:jc w:val="both"/>
        <w:rPr>
          <w:b/>
          <w:iCs/>
          <w:lang w:eastAsia="ko-KR"/>
        </w:rPr>
      </w:pPr>
      <w:r w:rsidRPr="00D542D0">
        <w:rPr>
          <w:rFonts w:eastAsia="Batang"/>
          <w:b/>
          <w:szCs w:val="24"/>
          <w:u w:val="single"/>
          <w:lang w:val="en-GB"/>
        </w:rPr>
        <w:t xml:space="preserve">Proposal </w:t>
      </w:r>
      <w:r>
        <w:rPr>
          <w:rFonts w:eastAsia="Batang"/>
          <w:b/>
          <w:szCs w:val="24"/>
          <w:u w:val="single"/>
          <w:lang w:val="en-GB"/>
        </w:rPr>
        <w:t>3</w:t>
      </w:r>
      <w:r w:rsidRPr="00D542D0">
        <w:rPr>
          <w:b/>
          <w:iCs/>
          <w:szCs w:val="16"/>
          <w:lang w:val="en-GB" w:eastAsia="ko-KR"/>
        </w:rPr>
        <w:t>:</w:t>
      </w:r>
      <w:r>
        <w:rPr>
          <w:b/>
          <w:iCs/>
          <w:szCs w:val="16"/>
          <w:lang w:val="en-GB" w:eastAsia="ko-KR"/>
        </w:rPr>
        <w:t xml:space="preserve"> </w:t>
      </w:r>
      <w:r w:rsidRPr="00D80BB5">
        <w:rPr>
          <w:b/>
          <w:iCs/>
          <w:szCs w:val="16"/>
          <w:lang w:val="en-GB" w:eastAsia="ko-KR"/>
        </w:rPr>
        <w:t>For a CSI report setting with</w:t>
      </w:r>
      <w:r>
        <w:rPr>
          <w:b/>
          <w:iCs/>
          <w:szCs w:val="16"/>
          <w:lang w:val="en-GB" w:eastAsia="ko-KR"/>
        </w:rPr>
        <w:t xml:space="preserve"> Option 1 with X=1 or 2 and </w:t>
      </w:r>
      <w:r w:rsidRPr="00B354EC">
        <w:rPr>
          <w:b/>
          <w:i/>
          <w:szCs w:val="16"/>
          <w:lang w:val="en-GB" w:eastAsia="ko-KR"/>
        </w:rPr>
        <w:t>reportConfigID</w:t>
      </w:r>
      <w:r>
        <w:rPr>
          <w:b/>
          <w:iCs/>
          <w:szCs w:val="16"/>
          <w:lang w:val="en-GB" w:eastAsia="ko-KR"/>
        </w:rPr>
        <w:t xml:space="preserve">=s, </w:t>
      </w:r>
      <w:r>
        <w:rPr>
          <w:b/>
          <w:szCs w:val="16"/>
          <w:lang w:eastAsia="ko-KR"/>
        </w:rPr>
        <w:t xml:space="preserve">CSI priority is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i=0,1,2</m:t>
        </m:r>
      </m:oMath>
      <w:r w:rsidRPr="00767CBE">
        <w:rPr>
          <w:b/>
          <w:iCs/>
          <w:lang w:eastAsia="ko-KR"/>
        </w:rPr>
        <w:t xml:space="preserve"> corresponds to single-TRP CSI</w:t>
      </w:r>
      <w:r>
        <w:rPr>
          <w:b/>
          <w:iCs/>
          <w:lang w:eastAsia="ko-KR"/>
        </w:rPr>
        <w:t>(s)</w:t>
      </w:r>
      <w:r w:rsidRPr="00767CBE">
        <w:rPr>
          <w:b/>
          <w:iCs/>
          <w:lang w:eastAsia="ko-KR"/>
        </w:rPr>
        <w:t xml:space="preserve"> and NCJT CSI</w:t>
      </w:r>
      <w:r>
        <w:rPr>
          <w:b/>
          <w:iCs/>
          <w:lang w:eastAsia="ko-KR"/>
        </w:rPr>
        <w:t xml:space="preserve"> within the CSI report setting, respectively.</w:t>
      </w:r>
    </w:p>
    <w:p w14:paraId="6369FA39" w14:textId="77777777" w:rsidR="00DF614C" w:rsidRPr="00603116" w:rsidRDefault="00DF614C" w:rsidP="00DF614C">
      <w:pPr>
        <w:pStyle w:val="ListParagraph"/>
        <w:numPr>
          <w:ilvl w:val="0"/>
          <w:numId w:val="37"/>
        </w:numPr>
        <w:jc w:val="both"/>
        <w:rPr>
          <w:rFonts w:ascii="Times New Roman" w:hAnsi="Times New Roman"/>
          <w:b/>
          <w:iCs/>
          <w:sz w:val="20"/>
          <w:szCs w:val="20"/>
          <w:lang w:eastAsia="ko-KR"/>
        </w:rPr>
      </w:pPr>
      <w:r w:rsidRPr="00603116">
        <w:rPr>
          <w:rFonts w:ascii="Times New Roman" w:hAnsi="Times New Roman"/>
          <w:b/>
          <w:iCs/>
          <w:sz w:val="20"/>
          <w:szCs w:val="20"/>
          <w:lang w:eastAsia="ko-KR"/>
        </w:rPr>
        <w:t>This ordering is for the purpose of UCI payload construction</w:t>
      </w:r>
      <w:r>
        <w:rPr>
          <w:rFonts w:ascii="Times New Roman" w:hAnsi="Times New Roman"/>
          <w:b/>
          <w:iCs/>
          <w:sz w:val="20"/>
          <w:szCs w:val="20"/>
          <w:lang w:eastAsia="ko-KR"/>
        </w:rPr>
        <w:t xml:space="preserve">, </w:t>
      </w:r>
      <w:r w:rsidRPr="00603116">
        <w:rPr>
          <w:rFonts w:ascii="Times New Roman" w:hAnsi="Times New Roman"/>
          <w:b/>
          <w:iCs/>
          <w:sz w:val="20"/>
          <w:szCs w:val="20"/>
          <w:lang w:eastAsia="ko-KR"/>
        </w:rPr>
        <w:t>CSI omission for CSI part 2</w:t>
      </w:r>
      <w:r>
        <w:rPr>
          <w:rFonts w:ascii="Times New Roman" w:hAnsi="Times New Roman"/>
          <w:b/>
          <w:iCs/>
          <w:sz w:val="20"/>
          <w:szCs w:val="20"/>
          <w:lang w:eastAsia="ko-KR"/>
        </w:rPr>
        <w:t>, and CPU occupation priority.</w:t>
      </w:r>
    </w:p>
    <w:p w14:paraId="73B1545D" w14:textId="77777777" w:rsidR="00DF614C" w:rsidRPr="00603116" w:rsidRDefault="00DF614C" w:rsidP="00DF614C">
      <w:pPr>
        <w:pStyle w:val="ListParagraph"/>
        <w:numPr>
          <w:ilvl w:val="0"/>
          <w:numId w:val="37"/>
        </w:numPr>
        <w:jc w:val="both"/>
        <w:rPr>
          <w:rFonts w:ascii="Times New Roman" w:hAnsi="Times New Roman"/>
          <w:b/>
          <w:iCs/>
          <w:sz w:val="20"/>
          <w:szCs w:val="20"/>
          <w:lang w:eastAsia="ko-KR"/>
        </w:rPr>
      </w:pPr>
      <w:r w:rsidRPr="00603116">
        <w:rPr>
          <w:rFonts w:ascii="Times New Roman" w:hAnsi="Times New Roman"/>
          <w:b/>
          <w:iCs/>
          <w:sz w:val="20"/>
          <w:szCs w:val="20"/>
          <w:lang w:eastAsia="ko-KR"/>
        </w:rPr>
        <w:t>This ordering does not impact PUCCH resource selection for UCI multiplexing.</w:t>
      </w:r>
    </w:p>
    <w:p w14:paraId="25854F7A" w14:textId="74FE770E" w:rsidR="00DF614C" w:rsidRDefault="00DF614C" w:rsidP="00AF7E63">
      <w:pPr>
        <w:jc w:val="both"/>
        <w:rPr>
          <w:lang w:val="en-GB"/>
        </w:rPr>
      </w:pPr>
    </w:p>
    <w:p w14:paraId="38BE2998" w14:textId="77777777" w:rsidR="00DF614C" w:rsidRDefault="00DF614C" w:rsidP="00DF614C">
      <w:pPr>
        <w:jc w:val="both"/>
        <w:rPr>
          <w:b/>
          <w:iCs/>
          <w:lang w:val="en-GB" w:eastAsia="ko-KR"/>
        </w:rPr>
      </w:pPr>
      <w:r w:rsidRPr="002A65FE">
        <w:rPr>
          <w:rFonts w:eastAsia="Batang"/>
          <w:b/>
          <w:u w:val="single"/>
          <w:lang w:val="en-GB"/>
        </w:rPr>
        <w:t xml:space="preserve">Proposal </w:t>
      </w:r>
      <w:r>
        <w:rPr>
          <w:rFonts w:eastAsia="Batang"/>
          <w:b/>
          <w:u w:val="single"/>
          <w:lang w:val="en-GB"/>
        </w:rPr>
        <w:t>4</w:t>
      </w:r>
      <w:r w:rsidRPr="002A65FE">
        <w:rPr>
          <w:b/>
          <w:iCs/>
          <w:lang w:val="en-GB" w:eastAsia="ko-KR"/>
        </w:rPr>
        <w:t xml:space="preserve">: </w:t>
      </w:r>
      <w:r>
        <w:rPr>
          <w:b/>
          <w:iCs/>
          <w:lang w:val="en-GB" w:eastAsia="ko-KR"/>
        </w:rPr>
        <w:t>In the NCJT CSI, for subband part of CSI part 2, adopt one of the following alternatives for the order between even/odd subbands versus first/second PMIs:</w:t>
      </w:r>
    </w:p>
    <w:p w14:paraId="724E89A7" w14:textId="77777777" w:rsidR="00DF614C" w:rsidRPr="00553977" w:rsidRDefault="00DF614C" w:rsidP="00DF614C">
      <w:pPr>
        <w:pStyle w:val="ListParagraph"/>
        <w:numPr>
          <w:ilvl w:val="0"/>
          <w:numId w:val="11"/>
        </w:numPr>
        <w:jc w:val="both"/>
        <w:rPr>
          <w:rFonts w:ascii="Times New Roman" w:hAnsi="Times New Roman"/>
          <w:b/>
          <w:sz w:val="20"/>
          <w:szCs w:val="20"/>
          <w:lang w:eastAsia="ko-KR"/>
        </w:rPr>
      </w:pPr>
      <w:r w:rsidRPr="00553977">
        <w:rPr>
          <w:rFonts w:ascii="Times New Roman" w:hAnsi="Times New Roman"/>
          <w:b/>
          <w:sz w:val="20"/>
          <w:szCs w:val="20"/>
          <w:lang w:eastAsia="ko-KR"/>
        </w:rPr>
        <w:t>Alt1: Even and odd subbands of the first PMI are placed first followed by even and odd subbands of the second PMI.</w:t>
      </w:r>
    </w:p>
    <w:p w14:paraId="4A03B8EA" w14:textId="77777777" w:rsidR="00DF614C" w:rsidRDefault="00DF614C" w:rsidP="00DF614C">
      <w:pPr>
        <w:pStyle w:val="ListParagraph"/>
        <w:numPr>
          <w:ilvl w:val="0"/>
          <w:numId w:val="11"/>
        </w:numPr>
        <w:jc w:val="both"/>
        <w:rPr>
          <w:rFonts w:ascii="Times New Roman" w:hAnsi="Times New Roman"/>
          <w:b/>
          <w:sz w:val="20"/>
          <w:szCs w:val="20"/>
          <w:lang w:eastAsia="ko-KR"/>
        </w:rPr>
      </w:pPr>
      <w:r w:rsidRPr="00553977">
        <w:rPr>
          <w:rFonts w:ascii="Times New Roman" w:hAnsi="Times New Roman"/>
          <w:b/>
          <w:sz w:val="20"/>
          <w:szCs w:val="20"/>
          <w:lang w:eastAsia="ko-KR"/>
        </w:rPr>
        <w:t>Alt2: Even subbands of the first and second PMIs are placed first followed by the odd subbands of the first and second PMIs.</w:t>
      </w:r>
    </w:p>
    <w:p w14:paraId="612A5D47" w14:textId="0BD9BC8E" w:rsidR="00DF614C" w:rsidRDefault="00DF614C" w:rsidP="00AF7E63">
      <w:pPr>
        <w:jc w:val="both"/>
        <w:rPr>
          <w:lang w:val="en-GB"/>
        </w:rPr>
      </w:pPr>
    </w:p>
    <w:p w14:paraId="617840CE" w14:textId="77777777" w:rsidR="00DF614C" w:rsidRPr="001C651E" w:rsidRDefault="00DF614C" w:rsidP="00DF614C">
      <w:pPr>
        <w:jc w:val="both"/>
        <w:rPr>
          <w:b/>
          <w:iCs/>
          <w:lang w:val="en-GB" w:eastAsia="ko-KR"/>
        </w:rPr>
      </w:pPr>
      <w:r w:rsidRPr="002A65FE">
        <w:rPr>
          <w:rFonts w:eastAsia="Batang"/>
          <w:b/>
          <w:u w:val="single"/>
          <w:lang w:val="en-GB"/>
        </w:rPr>
        <w:lastRenderedPageBreak/>
        <w:t xml:space="preserve">Proposal </w:t>
      </w:r>
      <w:r>
        <w:rPr>
          <w:rFonts w:eastAsia="Batang"/>
          <w:b/>
          <w:u w:val="single"/>
          <w:lang w:val="en-GB"/>
        </w:rPr>
        <w:t>5</w:t>
      </w:r>
      <w:r w:rsidRPr="002A65FE">
        <w:rPr>
          <w:b/>
          <w:iCs/>
          <w:lang w:val="en-GB" w:eastAsia="ko-KR"/>
        </w:rPr>
        <w:t xml:space="preserve">: </w:t>
      </w:r>
      <w:r>
        <w:rPr>
          <w:b/>
          <w:iCs/>
          <w:lang w:val="en-GB" w:eastAsia="ko-KR"/>
        </w:rPr>
        <w:t>For a NCJT CSI corresponding to a CMR pair, the first RI/PMI/LI is associated with the CMR in the first CMR group, and the second RI/PMI/LI is associated with the CMR in the second CMR group.</w:t>
      </w:r>
    </w:p>
    <w:p w14:paraId="245AFFE2" w14:textId="77777777" w:rsidR="00DF614C" w:rsidRPr="00F37D22" w:rsidRDefault="00DF614C" w:rsidP="00DF614C">
      <w:pPr>
        <w:jc w:val="both"/>
        <w:rPr>
          <w:b/>
          <w:iCs/>
          <w:lang w:val="en-GB" w:eastAsia="ko-KR"/>
        </w:rPr>
      </w:pPr>
      <w:r w:rsidRPr="002A65FE">
        <w:rPr>
          <w:rFonts w:eastAsia="Batang"/>
          <w:b/>
          <w:u w:val="single"/>
          <w:lang w:val="en-GB"/>
        </w:rPr>
        <w:t xml:space="preserve">Proposal </w:t>
      </w:r>
      <w:r>
        <w:rPr>
          <w:rFonts w:eastAsia="Batang"/>
          <w:b/>
          <w:u w:val="single"/>
          <w:lang w:val="en-GB"/>
        </w:rPr>
        <w:t>6</w:t>
      </w:r>
      <w:r w:rsidRPr="002A65FE">
        <w:rPr>
          <w:b/>
          <w:iCs/>
          <w:lang w:val="en-GB" w:eastAsia="ko-KR"/>
        </w:rPr>
        <w:t xml:space="preserve">: </w:t>
      </w:r>
      <w:r w:rsidRPr="00F37D22">
        <w:rPr>
          <w:b/>
          <w:iCs/>
          <w:lang w:val="en-GB" w:eastAsia="ko-KR"/>
        </w:rPr>
        <w:t xml:space="preserve">For a CMR pair configured for a NCJT measurement hypothesis, </w:t>
      </w:r>
      <w:r>
        <w:rPr>
          <w:b/>
          <w:iCs/>
          <w:lang w:val="en-GB" w:eastAsia="ko-KR"/>
        </w:rPr>
        <w:t>support</w:t>
      </w:r>
      <w:r w:rsidRPr="00F37D22">
        <w:rPr>
          <w:b/>
          <w:iCs/>
          <w:lang w:val="en-GB" w:eastAsia="ko-KR"/>
        </w:rPr>
        <w:t>:</w:t>
      </w:r>
    </w:p>
    <w:p w14:paraId="521738B3" w14:textId="77777777" w:rsidR="00DF614C" w:rsidRPr="00042471" w:rsidRDefault="00DF614C" w:rsidP="00DF614C">
      <w:pPr>
        <w:numPr>
          <w:ilvl w:val="0"/>
          <w:numId w:val="48"/>
        </w:numPr>
        <w:jc w:val="both"/>
        <w:rPr>
          <w:b/>
          <w:iCs/>
          <w:lang w:val="en-GB" w:eastAsia="ko-KR"/>
        </w:rPr>
      </w:pPr>
      <w:r w:rsidRPr="00042471">
        <w:rPr>
          <w:b/>
          <w:iCs/>
          <w:lang w:val="en-GB" w:eastAsia="ko-KR"/>
        </w:rPr>
        <w:t xml:space="preserve">Alt 1: a separate </w:t>
      </w:r>
      <w:r w:rsidRPr="00042471">
        <w:rPr>
          <w:b/>
          <w:i/>
          <w:iCs/>
          <w:lang w:val="en-GB" w:eastAsia="ko-KR"/>
        </w:rPr>
        <w:t>powerControlOffset</w:t>
      </w:r>
      <w:r w:rsidRPr="00042471">
        <w:rPr>
          <w:b/>
          <w:iCs/>
          <w:lang w:val="en-GB" w:eastAsia="ko-KR"/>
        </w:rPr>
        <w:t xml:space="preserve"> (Pc ratio) shall be configured for the NCJT measurement hypothesis by re-defining such Pc ratio as 10log</w:t>
      </w:r>
      <w:r w:rsidRPr="00042471">
        <w:rPr>
          <w:b/>
          <w:iCs/>
          <w:vertAlign w:val="subscript"/>
          <w:lang w:val="en-GB" w:eastAsia="ko-KR"/>
        </w:rPr>
        <w:t>10</w:t>
      </w:r>
      <w:r w:rsidRPr="00042471">
        <w:rPr>
          <w:b/>
          <w:iCs/>
          <w:lang w:val="en-GB" w:eastAsia="ko-KR"/>
        </w:rPr>
        <w:t>(P_PDSCH/P_CSIRS) dB, whereas</w:t>
      </w:r>
    </w:p>
    <w:p w14:paraId="5FE6FC53" w14:textId="77777777" w:rsidR="00DF614C" w:rsidRPr="00042471" w:rsidRDefault="00DF614C" w:rsidP="00DF614C">
      <w:pPr>
        <w:numPr>
          <w:ilvl w:val="1"/>
          <w:numId w:val="48"/>
        </w:numPr>
        <w:jc w:val="both"/>
        <w:rPr>
          <w:b/>
          <w:iCs/>
          <w:lang w:val="en-GB" w:eastAsia="ko-KR"/>
        </w:rPr>
      </w:pPr>
      <w:r w:rsidRPr="00042471">
        <w:rPr>
          <w:b/>
          <w:iCs/>
          <w:lang w:val="en-GB" w:eastAsia="ko-KR"/>
        </w:rPr>
        <w:t>P_PDSCH is the energy of PDSCH ports with a same TCI state as the CMR on one subcarrier of one OFDM symbol</w:t>
      </w:r>
    </w:p>
    <w:p w14:paraId="3B6AD910" w14:textId="77777777" w:rsidR="00DF614C" w:rsidRDefault="00DF614C" w:rsidP="00DF614C">
      <w:pPr>
        <w:numPr>
          <w:ilvl w:val="1"/>
          <w:numId w:val="48"/>
        </w:numPr>
        <w:jc w:val="both"/>
        <w:rPr>
          <w:b/>
          <w:iCs/>
          <w:lang w:val="en-GB" w:eastAsia="ko-KR"/>
        </w:rPr>
      </w:pPr>
      <w:r w:rsidRPr="00042471">
        <w:rPr>
          <w:b/>
          <w:iCs/>
          <w:lang w:val="en-GB" w:eastAsia="ko-KR"/>
        </w:rPr>
        <w:t>P_CSIRS is the energy of all CSI-RS ports of the CMR multiplexed on one subcarrier of one OFDM symbol</w:t>
      </w:r>
    </w:p>
    <w:p w14:paraId="3B235B5E" w14:textId="17823284" w:rsidR="00DF614C" w:rsidRDefault="00DF614C" w:rsidP="00AF7E63">
      <w:pPr>
        <w:jc w:val="both"/>
        <w:rPr>
          <w:lang w:val="en-GB"/>
        </w:rPr>
      </w:pPr>
    </w:p>
    <w:p w14:paraId="57CAD49B" w14:textId="259B3EF2" w:rsidR="00DF614C" w:rsidRDefault="00516FD2" w:rsidP="00AF7E63">
      <w:pPr>
        <w:jc w:val="both"/>
        <w:rPr>
          <w:rFonts w:ascii="Times" w:eastAsia="Batang" w:hAnsi="Times"/>
          <w:szCs w:val="24"/>
          <w:lang w:val="en-GB" w:eastAsia="x-none"/>
        </w:rPr>
      </w:pPr>
      <w:r w:rsidRPr="002A65FE">
        <w:rPr>
          <w:rFonts w:eastAsia="Batang"/>
          <w:b/>
          <w:u w:val="single"/>
          <w:lang w:val="en-GB"/>
        </w:rPr>
        <w:t xml:space="preserve">Proposal </w:t>
      </w:r>
      <w:r>
        <w:rPr>
          <w:rFonts w:eastAsia="Batang"/>
          <w:b/>
          <w:u w:val="single"/>
          <w:lang w:val="en-GB"/>
        </w:rPr>
        <w:t>7</w:t>
      </w:r>
      <w:r w:rsidRPr="002A65FE">
        <w:rPr>
          <w:b/>
          <w:iCs/>
          <w:lang w:val="en-GB" w:eastAsia="ko-KR"/>
        </w:rPr>
        <w:t xml:space="preserve">: </w:t>
      </w:r>
      <w:r w:rsidRPr="000D08B9">
        <w:rPr>
          <w:b/>
          <w:iCs/>
          <w:lang w:val="en-GB" w:eastAsia="ko-KR"/>
        </w:rPr>
        <w:t>For CSI measurement associated with a CSI-ReportingConfig for NC-JT, two CMRs within the same CMR pair configured for NCJT measurement hypothesis</w:t>
      </w:r>
      <w:r>
        <w:rPr>
          <w:b/>
          <w:iCs/>
          <w:lang w:val="en-GB" w:eastAsia="ko-KR"/>
        </w:rPr>
        <w:t xml:space="preserve"> </w:t>
      </w:r>
      <w:r w:rsidRPr="00837DEB">
        <w:rPr>
          <w:b/>
          <w:iCs/>
          <w:lang w:val="en-GB" w:eastAsia="ko-KR"/>
        </w:rPr>
        <w:t>are restricted within the same DL slot</w:t>
      </w:r>
      <w:r>
        <w:rPr>
          <w:b/>
          <w:iCs/>
          <w:lang w:val="en-GB" w:eastAsia="ko-KR"/>
        </w:rPr>
        <w:t xml:space="preserve">. </w:t>
      </w:r>
    </w:p>
    <w:p w14:paraId="4FCA82A2" w14:textId="55E021A7" w:rsidR="00516FD2" w:rsidRDefault="00894479" w:rsidP="00AF7E63">
      <w:pPr>
        <w:jc w:val="both"/>
        <w:rPr>
          <w:rFonts w:ascii="Times" w:eastAsia="Batang" w:hAnsi="Times"/>
          <w:szCs w:val="24"/>
          <w:lang w:val="en-GB" w:eastAsia="x-none"/>
        </w:rPr>
      </w:pPr>
      <w:r>
        <w:rPr>
          <w:rFonts w:ascii="Times" w:eastAsia="Batang" w:hAnsi="Times"/>
          <w:szCs w:val="24"/>
          <w:lang w:val="en-GB" w:eastAsia="x-none"/>
        </w:rPr>
        <w:t>For Rel-17 port-selection Type II codebook, we observe an</w:t>
      </w:r>
      <w:r w:rsidR="00A84F83">
        <w:rPr>
          <w:rFonts w:ascii="Times" w:eastAsia="Batang" w:hAnsi="Times"/>
          <w:szCs w:val="24"/>
          <w:lang w:val="en-GB" w:eastAsia="x-none"/>
        </w:rPr>
        <w:t>d propose</w:t>
      </w:r>
    </w:p>
    <w:p w14:paraId="70CA4072" w14:textId="77777777" w:rsidR="00A84F83" w:rsidRPr="00B169F7" w:rsidRDefault="00A84F83" w:rsidP="00A84F83">
      <w:pPr>
        <w:jc w:val="both"/>
        <w:rPr>
          <w:b/>
          <w:bCs/>
          <w:lang w:eastAsia="zh-CN"/>
        </w:rPr>
      </w:pPr>
      <w:r w:rsidRPr="00B169F7">
        <w:rPr>
          <w:b/>
          <w:bCs/>
          <w:u w:val="single"/>
          <w:lang w:eastAsia="zh-CN"/>
        </w:rPr>
        <w:t>Observation</w:t>
      </w:r>
      <w:r w:rsidRPr="00B169F7">
        <w:rPr>
          <w:b/>
          <w:bCs/>
          <w:lang w:eastAsia="zh-CN"/>
        </w:rPr>
        <w:t xml:space="preserve"> 1: For rank 3 and 4, using a smaller value of K1 or M increase the complexity of recalculation layer 1 and 2 more than using a smaller number of K0 or limiting total number of coefficients to 2K0 with same beta.</w:t>
      </w:r>
    </w:p>
    <w:p w14:paraId="1A1739AC" w14:textId="77777777" w:rsidR="00A84F83" w:rsidRPr="00B169F7" w:rsidRDefault="00A84F83" w:rsidP="00A84F83">
      <w:pPr>
        <w:jc w:val="both"/>
        <w:rPr>
          <w:b/>
          <w:bCs/>
          <w:lang w:eastAsia="zh-CN"/>
        </w:rPr>
      </w:pPr>
      <w:r w:rsidRPr="00B169F7">
        <w:rPr>
          <w:b/>
          <w:bCs/>
          <w:u w:val="single"/>
          <w:lang w:eastAsia="zh-CN"/>
        </w:rPr>
        <w:t>Observation</w:t>
      </w:r>
      <w:r w:rsidRPr="00B169F7">
        <w:rPr>
          <w:b/>
          <w:bCs/>
          <w:lang w:eastAsia="zh-CN"/>
        </w:rPr>
        <w:t xml:space="preserve"> 2: For rank 3 and 4, limiting total number of coefficients to 2K0 with same beta yields better performance than adopting a smaller number of K0, and also allows UE to reuse same implementation in Rel-16 Type II codebook.</w:t>
      </w:r>
    </w:p>
    <w:p w14:paraId="56ABE274" w14:textId="77777777" w:rsidR="00A84F83" w:rsidRDefault="00A84F83" w:rsidP="00A84F83">
      <w:pPr>
        <w:jc w:val="both"/>
        <w:rPr>
          <w:b/>
          <w:bCs/>
          <w:lang w:eastAsia="zh-CN"/>
        </w:rPr>
      </w:pPr>
      <w:r w:rsidRPr="004803E0">
        <w:rPr>
          <w:b/>
          <w:bCs/>
          <w:u w:val="single"/>
          <w:lang w:eastAsia="zh-CN"/>
        </w:rPr>
        <w:t>Observation</w:t>
      </w:r>
      <w:r>
        <w:rPr>
          <w:b/>
          <w:bCs/>
          <w:lang w:eastAsia="zh-CN"/>
        </w:rPr>
        <w:t xml:space="preserve"> 3: For rank-3 and 4, the benefit of layer-specific FD basis selection is not clear compared to layer-common FD basis selection.</w:t>
      </w:r>
    </w:p>
    <w:p w14:paraId="01D29A77" w14:textId="77777777" w:rsidR="00A84F83" w:rsidRPr="009E61EA" w:rsidRDefault="00A84F83" w:rsidP="00A84F83">
      <w:pPr>
        <w:jc w:val="both"/>
        <w:rPr>
          <w:b/>
          <w:bCs/>
          <w:lang w:val="en-GB"/>
        </w:rPr>
      </w:pPr>
      <w:r w:rsidRPr="009E61EA">
        <w:rPr>
          <w:b/>
          <w:bCs/>
          <w:u w:val="single"/>
          <w:lang w:val="en-GB"/>
        </w:rPr>
        <w:t>Observation</w:t>
      </w:r>
      <w:r>
        <w:rPr>
          <w:b/>
          <w:bCs/>
          <w:u w:val="single"/>
          <w:lang w:val="en-GB"/>
        </w:rPr>
        <w:t xml:space="preserve"> 4</w:t>
      </w:r>
      <w:r w:rsidRPr="009E61EA">
        <w:rPr>
          <w:b/>
          <w:bCs/>
          <w:lang w:val="en-GB"/>
        </w:rPr>
        <w:t xml:space="preserve">: Window/set for is for Wf quantization (limiting the </w:t>
      </w:r>
      <w:r>
        <w:rPr>
          <w:b/>
          <w:bCs/>
          <w:lang w:val="en-GB"/>
        </w:rPr>
        <w:t xml:space="preserve">max </w:t>
      </w:r>
      <w:r w:rsidRPr="009E61EA">
        <w:rPr>
          <w:b/>
          <w:bCs/>
          <w:lang w:val="en-GB"/>
        </w:rPr>
        <w:t>gap between two FD bases), and does not imply any specific UE implementation in PMI measurement/calculation.</w:t>
      </w:r>
    </w:p>
    <w:p w14:paraId="6698985A" w14:textId="77777777" w:rsidR="00A84F83" w:rsidRPr="00F44548" w:rsidRDefault="00A84F83" w:rsidP="00A84F83">
      <w:pPr>
        <w:jc w:val="both"/>
        <w:rPr>
          <w:b/>
          <w:bCs/>
          <w:lang w:val="en-GB"/>
        </w:rPr>
      </w:pPr>
      <w:r w:rsidRPr="00F44548">
        <w:rPr>
          <w:b/>
          <w:bCs/>
          <w:u w:val="single"/>
          <w:lang w:val="en-GB"/>
        </w:rPr>
        <w:t>Observation</w:t>
      </w:r>
      <w:r>
        <w:rPr>
          <w:b/>
          <w:bCs/>
          <w:u w:val="single"/>
          <w:lang w:val="en-GB"/>
        </w:rPr>
        <w:t xml:space="preserve"> 5</w:t>
      </w:r>
      <w:r w:rsidRPr="00F44548">
        <w:rPr>
          <w:b/>
          <w:bCs/>
          <w:lang w:val="en-GB"/>
        </w:rPr>
        <w:t xml:space="preserve">: </w:t>
      </w:r>
      <w:r>
        <w:rPr>
          <w:b/>
          <w:bCs/>
          <w:lang w:val="en-GB"/>
        </w:rPr>
        <w:t>Network can obtain same precoder with R=1 and R &gt; 1 via implementation</w:t>
      </w:r>
      <w:r w:rsidRPr="00F44548">
        <w:rPr>
          <w:b/>
          <w:bCs/>
          <w:lang w:val="en-GB"/>
        </w:rPr>
        <w:t>, i.e., RB-level CSI-RS precoding and/or PMI interpolation (replacing the Wf in reported PMI with RB-level Wf).</w:t>
      </w:r>
    </w:p>
    <w:p w14:paraId="07199056" w14:textId="77777777" w:rsidR="00A84F83" w:rsidRPr="00F44548" w:rsidRDefault="00A84F83" w:rsidP="00A84F83">
      <w:pPr>
        <w:jc w:val="both"/>
        <w:rPr>
          <w:b/>
          <w:bCs/>
          <w:lang w:val="en-GB"/>
        </w:rPr>
      </w:pPr>
      <w:r w:rsidRPr="00F44548">
        <w:rPr>
          <w:b/>
          <w:bCs/>
          <w:u w:val="single"/>
          <w:lang w:val="en-GB"/>
        </w:rPr>
        <w:t>Observation</w:t>
      </w:r>
      <w:r>
        <w:rPr>
          <w:b/>
          <w:bCs/>
          <w:u w:val="single"/>
          <w:lang w:val="en-GB"/>
        </w:rPr>
        <w:t xml:space="preserve"> 6</w:t>
      </w:r>
      <w:r w:rsidRPr="00F44548">
        <w:rPr>
          <w:b/>
          <w:bCs/>
          <w:lang w:val="en-GB"/>
        </w:rPr>
        <w:t xml:space="preserve">: R </w:t>
      </w:r>
      <w:r>
        <w:rPr>
          <w:b/>
          <w:bCs/>
          <w:lang w:val="en-GB"/>
        </w:rPr>
        <w:t>&gt; 1 increases complexity in PMI construction because the DFT size goes up to 19*R.</w:t>
      </w:r>
    </w:p>
    <w:p w14:paraId="22F188D1" w14:textId="77777777" w:rsidR="00A84F83" w:rsidRPr="002F1868" w:rsidRDefault="00A84F83" w:rsidP="00A84F83">
      <w:pPr>
        <w:jc w:val="both"/>
        <w:rPr>
          <w:b/>
          <w:bCs/>
        </w:rPr>
      </w:pPr>
      <w:r w:rsidRPr="002F1868">
        <w:rPr>
          <w:b/>
          <w:bCs/>
          <w:u w:val="single"/>
        </w:rPr>
        <w:t>Observation 7</w:t>
      </w:r>
      <w:r w:rsidRPr="002F1868">
        <w:rPr>
          <w:b/>
          <w:bCs/>
        </w:rPr>
        <w:t>: Since DFT basis is used for FD basis selection/reporting, using FD basis {0,1} in PMI would yield exactly same performance as using FD basis {n, n+1}.</w:t>
      </w:r>
    </w:p>
    <w:p w14:paraId="4141DC46" w14:textId="77777777" w:rsidR="00A84F83" w:rsidRDefault="00A84F83" w:rsidP="00A84F83">
      <w:pPr>
        <w:jc w:val="both"/>
        <w:rPr>
          <w:b/>
          <w:bCs/>
          <w:u w:val="single"/>
          <w:lang w:val="en-GB"/>
        </w:rPr>
      </w:pPr>
      <w:r>
        <w:rPr>
          <w:b/>
          <w:bCs/>
          <w:u w:val="single"/>
          <w:lang w:val="en-GB"/>
        </w:rPr>
        <w:t>Observation 8</w:t>
      </w:r>
      <w:r w:rsidRPr="009C6188">
        <w:rPr>
          <w:b/>
          <w:bCs/>
          <w:lang w:val="en-GB"/>
        </w:rPr>
        <w:t>: bitmap can only be absent in extreme corner cases, i.e., beta=1 and RI&lt;=2 and actual number of non-zeros = K1*M*RI</w:t>
      </w:r>
      <w:r>
        <w:rPr>
          <w:b/>
          <w:bCs/>
          <w:lang w:val="en-GB"/>
        </w:rPr>
        <w:t>.</w:t>
      </w:r>
    </w:p>
    <w:p w14:paraId="179E332C" w14:textId="77777777" w:rsidR="00A84F83" w:rsidRDefault="00A84F83" w:rsidP="00A84F83">
      <w:pPr>
        <w:jc w:val="both"/>
        <w:rPr>
          <w:b/>
          <w:bCs/>
          <w:lang w:val="en-GB"/>
        </w:rPr>
      </w:pPr>
      <w:r>
        <w:rPr>
          <w:b/>
          <w:bCs/>
          <w:u w:val="single"/>
          <w:lang w:val="en-GB"/>
        </w:rPr>
        <w:t>Observation 9</w:t>
      </w:r>
      <w:r w:rsidRPr="009C6188">
        <w:rPr>
          <w:b/>
          <w:bCs/>
          <w:lang w:val="en-GB"/>
        </w:rPr>
        <w:t xml:space="preserve">: </w:t>
      </w:r>
      <w:r>
        <w:rPr>
          <w:b/>
          <w:bCs/>
          <w:lang w:val="en-GB"/>
        </w:rPr>
        <w:t xml:space="preserve">In Rel-16 eType II UCI packing and omission, </w:t>
      </w:r>
      <w:r w:rsidRPr="00655F6D">
        <w:rPr>
          <w:b/>
          <w:bCs/>
          <w:lang w:val="en-GB"/>
        </w:rPr>
        <w:t>FD permutation and coefficient shuffling across layers require unnecessary implementation complexity but the gain in throughput in unclear.</w:t>
      </w:r>
    </w:p>
    <w:p w14:paraId="2B1DCEA4" w14:textId="77777777" w:rsidR="00A84F83" w:rsidRDefault="00A84F83" w:rsidP="00A84F83">
      <w:pPr>
        <w:jc w:val="both"/>
        <w:rPr>
          <w:b/>
          <w:bCs/>
          <w:u w:val="single"/>
          <w:lang w:val="en-GB"/>
        </w:rPr>
      </w:pPr>
      <w:r w:rsidRPr="00127666">
        <w:rPr>
          <w:b/>
          <w:bCs/>
          <w:u w:val="single"/>
          <w:lang w:val="en-GB"/>
        </w:rPr>
        <w:t xml:space="preserve">Observation </w:t>
      </w:r>
      <w:r>
        <w:rPr>
          <w:b/>
          <w:bCs/>
          <w:u w:val="single"/>
          <w:lang w:val="en-GB"/>
        </w:rPr>
        <w:t>10</w:t>
      </w:r>
      <w:r>
        <w:rPr>
          <w:b/>
          <w:bCs/>
          <w:lang w:val="en-GB"/>
        </w:rPr>
        <w:t>: mapping coefficients per layer can keep full precoder of the 1</w:t>
      </w:r>
      <w:r w:rsidRPr="00127666">
        <w:rPr>
          <w:b/>
          <w:bCs/>
          <w:vertAlign w:val="superscript"/>
          <w:lang w:val="en-GB"/>
        </w:rPr>
        <w:t>st</w:t>
      </w:r>
      <w:r>
        <w:rPr>
          <w:b/>
          <w:bCs/>
          <w:lang w:val="en-GB"/>
        </w:rPr>
        <w:t xml:space="preserve"> layer as much as possible.</w:t>
      </w:r>
    </w:p>
    <w:p w14:paraId="445B2005" w14:textId="77777777" w:rsidR="00A84F83" w:rsidRDefault="00A84F83" w:rsidP="00A84F83">
      <w:pPr>
        <w:jc w:val="both"/>
        <w:rPr>
          <w:b/>
          <w:bCs/>
          <w:lang w:val="en-GB"/>
        </w:rPr>
      </w:pPr>
      <w:r w:rsidRPr="00B334C1">
        <w:rPr>
          <w:rFonts w:eastAsia="Batang"/>
          <w:b/>
          <w:szCs w:val="24"/>
          <w:u w:val="single"/>
          <w:lang w:val="en-GB"/>
        </w:rPr>
        <w:t xml:space="preserve">Proposal </w:t>
      </w:r>
      <w:r>
        <w:rPr>
          <w:rFonts w:eastAsia="Batang"/>
          <w:b/>
          <w:szCs w:val="24"/>
          <w:u w:val="single"/>
          <w:lang w:val="en-GB"/>
        </w:rPr>
        <w:t>8</w:t>
      </w:r>
      <w:r w:rsidRPr="00B334C1">
        <w:rPr>
          <w:b/>
          <w:iCs/>
          <w:szCs w:val="16"/>
          <w:lang w:val="en-GB" w:eastAsia="ko-KR"/>
        </w:rPr>
        <w:t xml:space="preserve">: </w:t>
      </w:r>
      <w:r w:rsidRPr="00225E92">
        <w:rPr>
          <w:b/>
          <w:bCs/>
          <w:lang w:val="en-GB"/>
        </w:rPr>
        <w:t xml:space="preserve">For Rel-17 FDD CSI, </w:t>
      </w:r>
      <w:r>
        <w:rPr>
          <w:b/>
          <w:bCs/>
          <w:lang w:val="en-GB"/>
        </w:rPr>
        <w:t>support following for rank 3 and 4:</w:t>
      </w:r>
    </w:p>
    <w:p w14:paraId="76E82DE3" w14:textId="77777777" w:rsidR="00A84F83" w:rsidRPr="00C209DD" w:rsidRDefault="00A84F83" w:rsidP="00A84F83">
      <w:pPr>
        <w:pStyle w:val="ListParagraph"/>
        <w:numPr>
          <w:ilvl w:val="0"/>
          <w:numId w:val="45"/>
        </w:numPr>
        <w:jc w:val="both"/>
        <w:rPr>
          <w:b/>
          <w:bCs/>
          <w:sz w:val="20"/>
          <w:szCs w:val="20"/>
          <w:lang w:val="en-GB"/>
        </w:rPr>
      </w:pPr>
      <w:r w:rsidRPr="00C209DD">
        <w:rPr>
          <w:b/>
          <w:bCs/>
          <w:sz w:val="20"/>
          <w:szCs w:val="20"/>
          <w:lang w:val="en-GB"/>
        </w:rPr>
        <w:t>Same value of K1 (or alpha) compared to rank 1 and 2, and layer-common port-selection</w:t>
      </w:r>
    </w:p>
    <w:p w14:paraId="44356802" w14:textId="77777777" w:rsidR="00A84F83" w:rsidRPr="00C209DD" w:rsidRDefault="00A84F83" w:rsidP="00A84F83">
      <w:pPr>
        <w:pStyle w:val="ListParagraph"/>
        <w:numPr>
          <w:ilvl w:val="0"/>
          <w:numId w:val="45"/>
        </w:numPr>
        <w:jc w:val="both"/>
        <w:rPr>
          <w:b/>
          <w:bCs/>
          <w:sz w:val="20"/>
          <w:szCs w:val="20"/>
          <w:lang w:val="en-GB"/>
        </w:rPr>
      </w:pPr>
      <w:r w:rsidRPr="00C209DD">
        <w:rPr>
          <w:b/>
          <w:bCs/>
          <w:sz w:val="20"/>
          <w:szCs w:val="20"/>
          <w:lang w:val="en-GB"/>
        </w:rPr>
        <w:t>Same value of Mv compared to rank 1 and 2, and layer-common FD basis selection</w:t>
      </w:r>
    </w:p>
    <w:p w14:paraId="4FE3E905" w14:textId="77777777" w:rsidR="00A84F83" w:rsidRPr="00C209DD" w:rsidRDefault="00A84F83" w:rsidP="00A84F83">
      <w:pPr>
        <w:pStyle w:val="ListParagraph"/>
        <w:numPr>
          <w:ilvl w:val="0"/>
          <w:numId w:val="45"/>
        </w:numPr>
        <w:jc w:val="both"/>
        <w:rPr>
          <w:b/>
          <w:bCs/>
          <w:sz w:val="16"/>
          <w:szCs w:val="16"/>
          <w:lang w:val="en-GB"/>
        </w:rPr>
      </w:pPr>
      <w:r w:rsidRPr="00C209DD">
        <w:rPr>
          <w:b/>
          <w:bCs/>
          <w:sz w:val="20"/>
          <w:szCs w:val="20"/>
          <w:lang w:val="en-GB"/>
        </w:rPr>
        <w:t>Same value of beta compared to rank 1 and 2, but total number of non-zero coefficients is limited to 2K0. Coefficients selection and quantization are layer-specific.</w:t>
      </w:r>
    </w:p>
    <w:p w14:paraId="12CD3ED3" w14:textId="77777777" w:rsidR="006531C5" w:rsidRPr="006531C5" w:rsidRDefault="006531C5" w:rsidP="006531C5">
      <w:pPr>
        <w:jc w:val="both"/>
        <w:rPr>
          <w:b/>
          <w:bCs/>
          <w:sz w:val="18"/>
          <w:szCs w:val="18"/>
          <w:lang w:val="en-GB"/>
        </w:rPr>
      </w:pPr>
      <w:r w:rsidRPr="006531C5">
        <w:rPr>
          <w:rFonts w:eastAsia="Batang"/>
          <w:b/>
          <w:szCs w:val="24"/>
          <w:u w:val="single"/>
          <w:lang w:val="en-GB"/>
        </w:rPr>
        <w:t>Proposal 9</w:t>
      </w:r>
      <w:r w:rsidRPr="006531C5">
        <w:rPr>
          <w:b/>
          <w:iCs/>
          <w:szCs w:val="16"/>
          <w:lang w:val="en-GB" w:eastAsia="ko-KR"/>
        </w:rPr>
        <w:t xml:space="preserve">: </w:t>
      </w:r>
      <w:r w:rsidRPr="006531C5">
        <w:rPr>
          <w:b/>
          <w:bCs/>
          <w:lang w:val="en-GB"/>
        </w:rPr>
        <w:t>For Rel-17 FDD CSI, the pre-configured window does not imply any specific UE implementation in PMI calculation.</w:t>
      </w:r>
    </w:p>
    <w:p w14:paraId="1E247B47" w14:textId="77777777" w:rsidR="002E3C86" w:rsidRDefault="002E3C86" w:rsidP="002E3C86">
      <w:pPr>
        <w:jc w:val="both"/>
        <w:rPr>
          <w:b/>
          <w:bCs/>
          <w:lang w:val="en-GB"/>
        </w:rPr>
      </w:pPr>
      <w:r w:rsidRPr="00B334C1">
        <w:rPr>
          <w:rFonts w:eastAsia="Batang"/>
          <w:b/>
          <w:szCs w:val="24"/>
          <w:u w:val="single"/>
          <w:lang w:val="en-GB"/>
        </w:rPr>
        <w:t xml:space="preserve">Proposal </w:t>
      </w:r>
      <w:r>
        <w:rPr>
          <w:rFonts w:eastAsia="Batang"/>
          <w:b/>
          <w:szCs w:val="24"/>
          <w:u w:val="single"/>
          <w:lang w:val="en-GB"/>
        </w:rPr>
        <w:t>10</w:t>
      </w:r>
      <w:r w:rsidRPr="00B334C1">
        <w:rPr>
          <w:b/>
          <w:iCs/>
          <w:szCs w:val="16"/>
          <w:lang w:val="en-GB" w:eastAsia="ko-KR"/>
        </w:rPr>
        <w:t xml:space="preserve">: </w:t>
      </w:r>
      <w:r w:rsidRPr="00225E92">
        <w:rPr>
          <w:b/>
          <w:bCs/>
          <w:lang w:val="en-GB"/>
        </w:rPr>
        <w:t>For Rel-17 FDD CSI</w:t>
      </w:r>
      <w:r>
        <w:rPr>
          <w:b/>
          <w:bCs/>
          <w:lang w:val="en-GB"/>
        </w:rPr>
        <w:t>, no need to define R in the spec or only support R=1 PMI per CQI subband</w:t>
      </w:r>
      <w:r w:rsidRPr="008E4A9C">
        <w:rPr>
          <w:b/>
          <w:bCs/>
          <w:lang w:val="en-GB"/>
        </w:rPr>
        <w:t>.</w:t>
      </w:r>
    </w:p>
    <w:p w14:paraId="4B5EEF2A" w14:textId="77777777" w:rsidR="002E3C86" w:rsidRDefault="002E3C86" w:rsidP="002E3C86">
      <w:pPr>
        <w:keepNext/>
        <w:rPr>
          <w:b/>
          <w:bCs/>
          <w:lang w:val="en-GB"/>
        </w:rPr>
      </w:pPr>
      <w:r w:rsidRPr="00A97F6B">
        <w:rPr>
          <w:b/>
          <w:bCs/>
          <w:u w:val="single"/>
          <w:lang w:val="en-GB"/>
        </w:rPr>
        <w:lastRenderedPageBreak/>
        <w:t xml:space="preserve">Proposal </w:t>
      </w:r>
      <w:r>
        <w:rPr>
          <w:b/>
          <w:bCs/>
          <w:u w:val="single"/>
          <w:lang w:val="en-GB"/>
        </w:rPr>
        <w:t>11</w:t>
      </w:r>
      <w:r>
        <w:rPr>
          <w:b/>
          <w:bCs/>
          <w:lang w:val="en-GB"/>
        </w:rPr>
        <w:t>: Total number of different combinations should not exceed Rel-16 eType I codebook, and the payload of the combinations should be separated away from each other.</w:t>
      </w:r>
    </w:p>
    <w:p w14:paraId="5E2C20FE" w14:textId="77777777" w:rsidR="002E3C86" w:rsidRPr="00AA4F28" w:rsidRDefault="002E3C86" w:rsidP="002E3C86">
      <w:pPr>
        <w:keepNext/>
        <w:rPr>
          <w:b/>
          <w:bCs/>
          <w:lang w:val="en-GB"/>
        </w:rPr>
      </w:pPr>
      <w:r w:rsidRPr="00A97F6B">
        <w:rPr>
          <w:b/>
          <w:bCs/>
          <w:u w:val="single"/>
          <w:lang w:val="en-GB"/>
        </w:rPr>
        <w:t xml:space="preserve">Proposal </w:t>
      </w:r>
      <w:r>
        <w:rPr>
          <w:b/>
          <w:bCs/>
          <w:u w:val="single"/>
          <w:lang w:val="en-GB"/>
        </w:rPr>
        <w:t>12</w:t>
      </w:r>
      <w:r>
        <w:rPr>
          <w:b/>
          <w:bCs/>
          <w:lang w:val="en-GB"/>
        </w:rPr>
        <w:t>: For Rel-17 port-selection type II codebook, support N=3 as additional value for the window size.</w:t>
      </w:r>
    </w:p>
    <w:p w14:paraId="664BA493" w14:textId="77777777" w:rsidR="002E3C86" w:rsidRPr="003B10F2" w:rsidRDefault="002E3C86" w:rsidP="002E3C86">
      <w:pPr>
        <w:jc w:val="both"/>
        <w:rPr>
          <w:b/>
          <w:bCs/>
        </w:rPr>
      </w:pPr>
      <w:r w:rsidRPr="003B10F2">
        <w:rPr>
          <w:b/>
          <w:bCs/>
          <w:u w:val="single"/>
        </w:rPr>
        <w:t>Proposal 1</w:t>
      </w:r>
      <w:r>
        <w:rPr>
          <w:b/>
          <w:bCs/>
          <w:u w:val="single"/>
        </w:rPr>
        <w:t>3</w:t>
      </w:r>
      <w:r w:rsidRPr="003B10F2">
        <w:rPr>
          <w:b/>
          <w:bCs/>
        </w:rPr>
        <w:t xml:space="preserve">: For Wf reporting in Rel-17 port-selection Type II codebook, support using </w:t>
      </w:r>
      <m:oMath>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2</m:t>
                    </m:r>
                    <m:ctrlPr>
                      <w:rPr>
                        <w:rFonts w:ascii="Cambria Math" w:hAnsi="Cambria Math"/>
                        <w:b/>
                        <w:bCs/>
                      </w:rPr>
                    </m:ctrlPr>
                  </m:sub>
                </m:sSub>
              </m:fName>
              <m:e>
                <m:d>
                  <m:dPr>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N-1</m:t>
                        </m:r>
                      </m:e>
                      <m:e>
                        <m:r>
                          <m:rPr>
                            <m:sty m:val="bi"/>
                          </m:rPr>
                          <w:rPr>
                            <w:rFonts w:ascii="Cambria Math" w:hAnsi="Cambria Math"/>
                          </w:rPr>
                          <m:t>M-1</m:t>
                        </m:r>
                      </m:e>
                    </m:eqArr>
                  </m:e>
                </m:d>
              </m:e>
            </m:func>
          </m:e>
        </m:d>
      </m:oMath>
      <w:r w:rsidRPr="003B10F2">
        <w:rPr>
          <w:b/>
          <w:bCs/>
        </w:rPr>
        <w:t xml:space="preserve"> bits (which is actually </w:t>
      </w:r>
      <m:oMath>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2</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N-1</m:t>
                    </m:r>
                  </m:e>
                </m:d>
              </m:e>
            </m:func>
          </m:e>
        </m:d>
      </m:oMath>
      <w:r w:rsidRPr="003B10F2">
        <w:rPr>
          <w:b/>
          <w:bCs/>
        </w:rPr>
        <w:t xml:space="preserve"> bits since M=2), and each codepoint maps to one FD basis index in increasing order with codepoint ‘0’ mapped to FD basis 1.</w:t>
      </w:r>
    </w:p>
    <w:p w14:paraId="2BBEE4C1" w14:textId="77777777" w:rsidR="002E3C86" w:rsidRPr="00EB3ED0" w:rsidRDefault="002E3C86" w:rsidP="002E3C86">
      <w:pPr>
        <w:keepNext/>
        <w:jc w:val="both"/>
        <w:rPr>
          <w:b/>
          <w:bCs/>
          <w:lang w:val="en-GB"/>
        </w:rPr>
      </w:pPr>
      <w:r w:rsidRPr="00A97F6B">
        <w:rPr>
          <w:b/>
          <w:bCs/>
          <w:u w:val="single"/>
          <w:lang w:val="en-GB"/>
        </w:rPr>
        <w:t xml:space="preserve">Proposal </w:t>
      </w:r>
      <w:r>
        <w:rPr>
          <w:b/>
          <w:bCs/>
          <w:u w:val="single"/>
          <w:lang w:val="en-GB"/>
        </w:rPr>
        <w:t>14</w:t>
      </w:r>
      <w:r>
        <w:rPr>
          <w:b/>
          <w:bCs/>
          <w:lang w:val="en-GB"/>
        </w:rPr>
        <w:t>: For Rel-17 FDD CSI, support UE reporting of actual number of non-zero coefficients, and the bitmap for reporting location of non-zero coefficients always exists.</w:t>
      </w:r>
    </w:p>
    <w:p w14:paraId="0E050C02" w14:textId="77777777" w:rsidR="002E3C86" w:rsidRPr="00EB3ED0" w:rsidRDefault="002E3C86" w:rsidP="002E3C86">
      <w:pPr>
        <w:keepNext/>
        <w:jc w:val="both"/>
        <w:rPr>
          <w:b/>
          <w:bCs/>
          <w:lang w:val="en-GB"/>
        </w:rPr>
      </w:pPr>
      <w:r w:rsidRPr="00A97F6B">
        <w:rPr>
          <w:b/>
          <w:bCs/>
          <w:u w:val="single"/>
          <w:lang w:val="en-GB"/>
        </w:rPr>
        <w:t xml:space="preserve">Proposal </w:t>
      </w:r>
      <w:r>
        <w:rPr>
          <w:b/>
          <w:bCs/>
          <w:u w:val="single"/>
          <w:lang w:val="en-GB"/>
        </w:rPr>
        <w:t>15</w:t>
      </w:r>
      <w:r>
        <w:rPr>
          <w:b/>
          <w:bCs/>
          <w:lang w:val="en-GB"/>
        </w:rPr>
        <w:t xml:space="preserve">: For Rel-17 FDD CSI, do not support FD permutation in UCI packing and omission, and support mapping coefficients </w:t>
      </w:r>
      <w:r w:rsidRPr="00247949">
        <w:rPr>
          <w:b/>
          <w:bCs/>
          <w:lang w:val="en-GB"/>
        </w:rPr>
        <w:t>first across port indices, secondly across FD basis indices, and thirdly across layers.</w:t>
      </w:r>
    </w:p>
    <w:p w14:paraId="1277F4AA" w14:textId="77777777" w:rsidR="00A84F83" w:rsidRPr="002E3C86" w:rsidRDefault="00A84F83" w:rsidP="00AF7E63">
      <w:pPr>
        <w:jc w:val="both"/>
        <w:rPr>
          <w:rFonts w:ascii="Times" w:eastAsia="Batang" w:hAnsi="Times"/>
          <w:szCs w:val="24"/>
          <w:lang w:val="en-GB" w:eastAsia="x-none"/>
        </w:rPr>
      </w:pPr>
    </w:p>
    <w:p w14:paraId="2035C797" w14:textId="77777777" w:rsidR="001F1432" w:rsidRDefault="001F1432" w:rsidP="001F1432">
      <w:pPr>
        <w:pStyle w:val="Heading1"/>
        <w:numPr>
          <w:ilvl w:val="0"/>
          <w:numId w:val="0"/>
        </w:numPr>
        <w:ind w:left="432" w:hanging="432"/>
        <w:jc w:val="both"/>
      </w:pPr>
      <w:r w:rsidRPr="004E083F">
        <w:t>Appendix – simulation setup</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15"/>
        <w:gridCol w:w="5794"/>
      </w:tblGrid>
      <w:tr w:rsidR="001F1432" w:rsidRPr="00E517C5" w14:paraId="2E5B9994" w14:textId="77777777" w:rsidTr="0054055B">
        <w:trPr>
          <w:trHeight w:val="312"/>
          <w:jc w:val="center"/>
        </w:trPr>
        <w:tc>
          <w:tcPr>
            <w:tcW w:w="3415" w:type="dxa"/>
            <w:shd w:val="clear" w:color="auto" w:fill="D9D9D9" w:themeFill="background1" w:themeFillShade="D9"/>
            <w:tcMar>
              <w:top w:w="72" w:type="dxa"/>
              <w:left w:w="144" w:type="dxa"/>
              <w:bottom w:w="72" w:type="dxa"/>
              <w:right w:w="144" w:type="dxa"/>
            </w:tcMar>
            <w:vAlign w:val="center"/>
            <w:hideMark/>
          </w:tcPr>
          <w:p w14:paraId="4A36B549" w14:textId="77777777" w:rsidR="001F1432" w:rsidRPr="00E517C5" w:rsidRDefault="001F1432" w:rsidP="0054055B">
            <w:pPr>
              <w:spacing w:before="0"/>
              <w:contextualSpacing/>
            </w:pPr>
            <w:r w:rsidRPr="00E517C5">
              <w:rPr>
                <w:b/>
                <w:bCs/>
              </w:rPr>
              <w:t>Parameter</w:t>
            </w:r>
          </w:p>
        </w:tc>
        <w:tc>
          <w:tcPr>
            <w:tcW w:w="5794" w:type="dxa"/>
            <w:shd w:val="clear" w:color="auto" w:fill="D9D9D9" w:themeFill="background1" w:themeFillShade="D9"/>
            <w:tcMar>
              <w:top w:w="72" w:type="dxa"/>
              <w:left w:w="144" w:type="dxa"/>
              <w:bottom w:w="72" w:type="dxa"/>
              <w:right w:w="144" w:type="dxa"/>
            </w:tcMar>
            <w:vAlign w:val="center"/>
            <w:hideMark/>
          </w:tcPr>
          <w:p w14:paraId="2FD58BA9" w14:textId="77777777" w:rsidR="001F1432" w:rsidRPr="00E517C5" w:rsidRDefault="001F1432" w:rsidP="0054055B">
            <w:pPr>
              <w:contextualSpacing/>
            </w:pPr>
            <w:r w:rsidRPr="00E517C5">
              <w:rPr>
                <w:b/>
                <w:bCs/>
              </w:rPr>
              <w:t>Value</w:t>
            </w:r>
          </w:p>
        </w:tc>
      </w:tr>
      <w:tr w:rsidR="001F1432" w:rsidRPr="00E517C5" w14:paraId="6CC07648" w14:textId="77777777" w:rsidTr="0054055B">
        <w:trPr>
          <w:trHeight w:val="543"/>
          <w:jc w:val="center"/>
        </w:trPr>
        <w:tc>
          <w:tcPr>
            <w:tcW w:w="3415" w:type="dxa"/>
            <w:shd w:val="clear" w:color="auto" w:fill="auto"/>
            <w:tcMar>
              <w:top w:w="72" w:type="dxa"/>
              <w:left w:w="144" w:type="dxa"/>
              <w:bottom w:w="72" w:type="dxa"/>
              <w:right w:w="144" w:type="dxa"/>
            </w:tcMar>
            <w:vAlign w:val="center"/>
          </w:tcPr>
          <w:p w14:paraId="0B1F8BAD" w14:textId="77777777" w:rsidR="001F1432" w:rsidRPr="00E517C5" w:rsidRDefault="001F1432" w:rsidP="0054055B">
            <w:pPr>
              <w:contextualSpacing/>
            </w:pPr>
            <w:r w:rsidRPr="00E517C5">
              <w:t>Scenario</w:t>
            </w:r>
          </w:p>
        </w:tc>
        <w:tc>
          <w:tcPr>
            <w:tcW w:w="5794" w:type="dxa"/>
            <w:shd w:val="clear" w:color="auto" w:fill="auto"/>
            <w:tcMar>
              <w:top w:w="72" w:type="dxa"/>
              <w:left w:w="144" w:type="dxa"/>
              <w:bottom w:w="72" w:type="dxa"/>
              <w:right w:w="144" w:type="dxa"/>
            </w:tcMar>
            <w:vAlign w:val="center"/>
          </w:tcPr>
          <w:p w14:paraId="543E1535" w14:textId="77777777" w:rsidR="001F1432" w:rsidRPr="00E517C5" w:rsidRDefault="001F1432" w:rsidP="0054055B">
            <w:pPr>
              <w:rPr>
                <w:snapToGrid w:val="0"/>
              </w:rPr>
            </w:pPr>
            <w:r>
              <w:rPr>
                <w:snapToGrid w:val="0"/>
              </w:rPr>
              <w:t>UMa</w:t>
            </w:r>
          </w:p>
        </w:tc>
      </w:tr>
      <w:tr w:rsidR="001F1432" w:rsidRPr="00E517C5" w14:paraId="42BA7363" w14:textId="77777777" w:rsidTr="0054055B">
        <w:trPr>
          <w:trHeight w:val="312"/>
          <w:jc w:val="center"/>
        </w:trPr>
        <w:tc>
          <w:tcPr>
            <w:tcW w:w="3415" w:type="dxa"/>
            <w:shd w:val="clear" w:color="auto" w:fill="auto"/>
            <w:tcMar>
              <w:top w:w="72" w:type="dxa"/>
              <w:left w:w="144" w:type="dxa"/>
              <w:bottom w:w="72" w:type="dxa"/>
              <w:right w:w="144" w:type="dxa"/>
            </w:tcMar>
            <w:vAlign w:val="center"/>
          </w:tcPr>
          <w:p w14:paraId="2E8694CE" w14:textId="77777777" w:rsidR="001F1432" w:rsidRPr="00E517C5" w:rsidRDefault="001F1432" w:rsidP="0054055B">
            <w:pPr>
              <w:contextualSpacing/>
            </w:pPr>
            <w:r w:rsidRPr="00E517C5">
              <w:t>Frequency Range</w:t>
            </w:r>
          </w:p>
        </w:tc>
        <w:tc>
          <w:tcPr>
            <w:tcW w:w="5794" w:type="dxa"/>
            <w:shd w:val="clear" w:color="auto" w:fill="auto"/>
            <w:tcMar>
              <w:top w:w="72" w:type="dxa"/>
              <w:left w:w="144" w:type="dxa"/>
              <w:bottom w:w="72" w:type="dxa"/>
              <w:right w:w="144" w:type="dxa"/>
            </w:tcMar>
            <w:vAlign w:val="center"/>
          </w:tcPr>
          <w:p w14:paraId="7C0764FF" w14:textId="77777777" w:rsidR="001F1432" w:rsidRPr="00E517C5" w:rsidRDefault="001F1432" w:rsidP="0054055B">
            <w:pPr>
              <w:contextualSpacing/>
              <w:rPr>
                <w:snapToGrid w:val="0"/>
              </w:rPr>
            </w:pPr>
            <w:r w:rsidRPr="008E5CD1">
              <w:rPr>
                <w:snapToGrid w:val="0"/>
              </w:rPr>
              <w:t>2GHz with duplexing gap of 200MHz between DL and UL</w:t>
            </w:r>
          </w:p>
        </w:tc>
      </w:tr>
      <w:tr w:rsidR="001F1432" w:rsidRPr="00E517C5" w14:paraId="37BDAE1E" w14:textId="77777777" w:rsidTr="0054055B">
        <w:trPr>
          <w:trHeight w:val="1808"/>
          <w:jc w:val="center"/>
        </w:trPr>
        <w:tc>
          <w:tcPr>
            <w:tcW w:w="3415" w:type="dxa"/>
            <w:shd w:val="clear" w:color="auto" w:fill="auto"/>
            <w:tcMar>
              <w:top w:w="72" w:type="dxa"/>
              <w:left w:w="144" w:type="dxa"/>
              <w:bottom w:w="72" w:type="dxa"/>
              <w:right w:w="144" w:type="dxa"/>
            </w:tcMar>
            <w:vAlign w:val="center"/>
          </w:tcPr>
          <w:p w14:paraId="05E97469" w14:textId="77777777" w:rsidR="001F1432" w:rsidRPr="00E517C5" w:rsidRDefault="001F1432" w:rsidP="0054055B">
            <w:pPr>
              <w:contextualSpacing/>
            </w:pPr>
            <w:r w:rsidRPr="00E517C5">
              <w:t>Channel model</w:t>
            </w:r>
          </w:p>
        </w:tc>
        <w:tc>
          <w:tcPr>
            <w:tcW w:w="5794" w:type="dxa"/>
            <w:shd w:val="clear" w:color="auto" w:fill="auto"/>
            <w:tcMar>
              <w:top w:w="72" w:type="dxa"/>
              <w:left w:w="144" w:type="dxa"/>
              <w:bottom w:w="72" w:type="dxa"/>
              <w:right w:w="144" w:type="dxa"/>
            </w:tcMar>
            <w:vAlign w:val="center"/>
          </w:tcPr>
          <w:p w14:paraId="682392A5" w14:textId="77777777" w:rsidR="001F1432" w:rsidRPr="00554C26" w:rsidRDefault="001F1432" w:rsidP="0054055B">
            <w:r w:rsidRPr="008E5CD1">
              <w:t xml:space="preserve">The reciprocity model of DL/UL channel is based on Section </w:t>
            </w:r>
            <w:r>
              <w:t>5.3</w:t>
            </w:r>
            <w:r w:rsidRPr="008E5CD1">
              <w:t xml:space="preserve"> of TR 3</w:t>
            </w:r>
            <w:r>
              <w:t>6.897.</w:t>
            </w:r>
          </w:p>
        </w:tc>
      </w:tr>
      <w:tr w:rsidR="001F1432" w:rsidRPr="00E517C5" w14:paraId="4AF9DCB6" w14:textId="77777777" w:rsidTr="0054055B">
        <w:trPr>
          <w:trHeight w:val="620"/>
          <w:jc w:val="center"/>
        </w:trPr>
        <w:tc>
          <w:tcPr>
            <w:tcW w:w="3415" w:type="dxa"/>
            <w:shd w:val="clear" w:color="auto" w:fill="auto"/>
            <w:tcMar>
              <w:top w:w="72" w:type="dxa"/>
              <w:left w:w="144" w:type="dxa"/>
              <w:bottom w:w="72" w:type="dxa"/>
              <w:right w:w="144" w:type="dxa"/>
            </w:tcMar>
            <w:vAlign w:val="center"/>
          </w:tcPr>
          <w:p w14:paraId="02CD7724" w14:textId="77777777" w:rsidR="001F1432" w:rsidRPr="00E517C5" w:rsidRDefault="001F1432" w:rsidP="0054055B">
            <w:pPr>
              <w:contextualSpacing/>
            </w:pPr>
            <w:r w:rsidRPr="00E517C5">
              <w:t>Antenna setup and port layouts at gNB</w:t>
            </w:r>
          </w:p>
        </w:tc>
        <w:tc>
          <w:tcPr>
            <w:tcW w:w="5794" w:type="dxa"/>
            <w:shd w:val="clear" w:color="auto" w:fill="auto"/>
            <w:tcMar>
              <w:top w:w="72" w:type="dxa"/>
              <w:left w:w="144" w:type="dxa"/>
              <w:bottom w:w="72" w:type="dxa"/>
              <w:right w:w="144" w:type="dxa"/>
            </w:tcMar>
            <w:vAlign w:val="center"/>
          </w:tcPr>
          <w:p w14:paraId="1F604312" w14:textId="77777777" w:rsidR="001F1432" w:rsidRPr="008E5CD1" w:rsidRDefault="001F1432" w:rsidP="0054055B">
            <w:pPr>
              <w:snapToGrid w:val="0"/>
              <w:spacing w:before="0"/>
              <w:contextualSpacing/>
              <w:rPr>
                <w:snapToGrid w:val="0"/>
              </w:rPr>
            </w:pPr>
            <w:r w:rsidRPr="008E5CD1">
              <w:rPr>
                <w:snapToGrid w:val="0"/>
              </w:rPr>
              <w:t>32 ports: (8,8,2,1,1,2,8), (dH,dV) = (0.5, 0.8)λ</w:t>
            </w:r>
          </w:p>
        </w:tc>
      </w:tr>
      <w:tr w:rsidR="001F1432" w:rsidRPr="00E517C5" w14:paraId="148E8EF6" w14:textId="77777777" w:rsidTr="0054055B">
        <w:trPr>
          <w:trHeight w:val="467"/>
          <w:jc w:val="center"/>
        </w:trPr>
        <w:tc>
          <w:tcPr>
            <w:tcW w:w="3415" w:type="dxa"/>
            <w:shd w:val="clear" w:color="auto" w:fill="auto"/>
            <w:tcMar>
              <w:top w:w="72" w:type="dxa"/>
              <w:left w:w="144" w:type="dxa"/>
              <w:bottom w:w="72" w:type="dxa"/>
              <w:right w:w="144" w:type="dxa"/>
            </w:tcMar>
            <w:vAlign w:val="center"/>
          </w:tcPr>
          <w:p w14:paraId="6E95146C" w14:textId="77777777" w:rsidR="001F1432" w:rsidRPr="00E517C5" w:rsidRDefault="001F1432" w:rsidP="0054055B">
            <w:pPr>
              <w:contextualSpacing/>
            </w:pPr>
            <w:r w:rsidRPr="00E517C5">
              <w:t>Antenna setup and port layouts at UE</w:t>
            </w:r>
          </w:p>
        </w:tc>
        <w:tc>
          <w:tcPr>
            <w:tcW w:w="5794" w:type="dxa"/>
            <w:shd w:val="clear" w:color="auto" w:fill="auto"/>
            <w:tcMar>
              <w:top w:w="72" w:type="dxa"/>
              <w:left w:w="144" w:type="dxa"/>
              <w:bottom w:w="72" w:type="dxa"/>
              <w:right w:w="144" w:type="dxa"/>
            </w:tcMar>
            <w:vAlign w:val="center"/>
          </w:tcPr>
          <w:p w14:paraId="683D590F" w14:textId="77777777" w:rsidR="001F1432" w:rsidRPr="00E517C5" w:rsidRDefault="001F1432" w:rsidP="0054055B">
            <w:pPr>
              <w:contextualSpacing/>
              <w:rPr>
                <w:snapToGrid w:val="0"/>
              </w:rPr>
            </w:pPr>
            <w:r w:rsidRPr="00E517C5">
              <w:rPr>
                <w:snapToGrid w:val="0"/>
              </w:rPr>
              <w:t>4RX: (1,2,2,1,1,1,2), (dH,dV) = (0.5, 0.5)λ for rank &gt; 2</w:t>
            </w:r>
          </w:p>
        </w:tc>
      </w:tr>
      <w:tr w:rsidR="001F1432" w:rsidRPr="00E517C5" w14:paraId="0015CB75" w14:textId="77777777" w:rsidTr="0054055B">
        <w:trPr>
          <w:trHeight w:val="212"/>
          <w:jc w:val="center"/>
        </w:trPr>
        <w:tc>
          <w:tcPr>
            <w:tcW w:w="3415" w:type="dxa"/>
            <w:shd w:val="clear" w:color="auto" w:fill="auto"/>
            <w:tcMar>
              <w:top w:w="72" w:type="dxa"/>
              <w:left w:w="144" w:type="dxa"/>
              <w:bottom w:w="72" w:type="dxa"/>
              <w:right w:w="144" w:type="dxa"/>
            </w:tcMar>
            <w:vAlign w:val="center"/>
            <w:hideMark/>
          </w:tcPr>
          <w:p w14:paraId="3C0F262B" w14:textId="77777777" w:rsidR="001F1432" w:rsidRPr="00E517C5" w:rsidRDefault="001F1432" w:rsidP="0054055B">
            <w:pPr>
              <w:contextualSpacing/>
            </w:pPr>
            <w:r w:rsidRPr="00E517C5">
              <w:t>Simulation bandwidth</w:t>
            </w:r>
          </w:p>
        </w:tc>
        <w:tc>
          <w:tcPr>
            <w:tcW w:w="5794" w:type="dxa"/>
            <w:shd w:val="clear" w:color="auto" w:fill="auto"/>
            <w:tcMar>
              <w:top w:w="72" w:type="dxa"/>
              <w:left w:w="144" w:type="dxa"/>
              <w:bottom w:w="72" w:type="dxa"/>
              <w:right w:w="144" w:type="dxa"/>
            </w:tcMar>
            <w:vAlign w:val="center"/>
            <w:hideMark/>
          </w:tcPr>
          <w:p w14:paraId="2C381F4E" w14:textId="77777777" w:rsidR="001F1432" w:rsidRPr="00E517C5" w:rsidRDefault="001F1432" w:rsidP="0054055B">
            <w:pPr>
              <w:contextualSpacing/>
              <w:rPr>
                <w:snapToGrid w:val="0"/>
              </w:rPr>
            </w:pPr>
            <w:r>
              <w:rPr>
                <w:snapToGrid w:val="0"/>
              </w:rPr>
              <w:t>2</w:t>
            </w:r>
            <w:r w:rsidRPr="008E5CD1">
              <w:rPr>
                <w:snapToGrid w:val="0"/>
              </w:rPr>
              <w:t>0 MHz with 15KHz</w:t>
            </w:r>
          </w:p>
        </w:tc>
      </w:tr>
      <w:tr w:rsidR="001F1432" w:rsidRPr="00E517C5" w14:paraId="5565BA69" w14:textId="77777777" w:rsidTr="0054055B">
        <w:trPr>
          <w:trHeight w:val="913"/>
          <w:jc w:val="center"/>
        </w:trPr>
        <w:tc>
          <w:tcPr>
            <w:tcW w:w="3415" w:type="dxa"/>
            <w:shd w:val="clear" w:color="auto" w:fill="auto"/>
            <w:vAlign w:val="center"/>
            <w:hideMark/>
          </w:tcPr>
          <w:p w14:paraId="5F2AEBFE" w14:textId="77777777" w:rsidR="001F1432" w:rsidRPr="00E517C5" w:rsidRDefault="001F1432" w:rsidP="0054055B">
            <w:pPr>
              <w:pStyle w:val="NormalWeb"/>
              <w:spacing w:before="0" w:beforeAutospacing="0" w:after="0" w:afterAutospacing="0"/>
              <w:ind w:leftChars="68" w:left="136"/>
              <w:contextualSpacing/>
              <w:rPr>
                <w:rFonts w:eastAsia="STXihei"/>
                <w:kern w:val="24"/>
                <w:sz w:val="20"/>
                <w:szCs w:val="20"/>
              </w:rPr>
            </w:pPr>
            <w:r w:rsidRPr="00E517C5">
              <w:rPr>
                <w:rFonts w:eastAsia="STXihei"/>
                <w:kern w:val="24"/>
                <w:sz w:val="20"/>
                <w:szCs w:val="20"/>
              </w:rPr>
              <w:t>CSI feedback</w:t>
            </w:r>
          </w:p>
        </w:tc>
        <w:tc>
          <w:tcPr>
            <w:tcW w:w="5794" w:type="dxa"/>
            <w:shd w:val="clear" w:color="auto" w:fill="auto"/>
            <w:tcMar>
              <w:top w:w="72" w:type="dxa"/>
              <w:left w:w="144" w:type="dxa"/>
              <w:bottom w:w="72" w:type="dxa"/>
              <w:right w:w="144" w:type="dxa"/>
            </w:tcMar>
            <w:vAlign w:val="center"/>
            <w:hideMark/>
          </w:tcPr>
          <w:p w14:paraId="0CAC5ABA" w14:textId="77777777" w:rsidR="001F1432" w:rsidRPr="00567224" w:rsidRDefault="001F1432" w:rsidP="0054055B">
            <w:pPr>
              <w:snapToGrid w:val="0"/>
              <w:spacing w:before="0"/>
              <w:contextualSpacing/>
              <w:rPr>
                <w:rFonts w:eastAsia="Malgun Gothic"/>
                <w:kern w:val="2"/>
                <w:lang w:eastAsia="ko-KR"/>
              </w:rPr>
            </w:pPr>
            <w:r w:rsidRPr="00567224">
              <w:rPr>
                <w:rFonts w:eastAsia="Malgun Gothic"/>
              </w:rPr>
              <w:t>CSI feedback periodicity (full CSI feedback) :  5 ms,</w:t>
            </w:r>
          </w:p>
          <w:p w14:paraId="4B213E74" w14:textId="77777777" w:rsidR="001F1432" w:rsidRPr="00567224" w:rsidRDefault="001F1432" w:rsidP="0054055B">
            <w:pPr>
              <w:snapToGrid w:val="0"/>
              <w:spacing w:before="0"/>
              <w:contextualSpacing/>
            </w:pPr>
            <w:r w:rsidRPr="00567224">
              <w:rPr>
                <w:rFonts w:eastAsia="Malgun Gothic"/>
              </w:rPr>
              <w:t>Scheduling delay:  4 ms</w:t>
            </w:r>
          </w:p>
        </w:tc>
      </w:tr>
      <w:tr w:rsidR="001F1432" w:rsidRPr="00E517C5" w14:paraId="70DEB158" w14:textId="77777777" w:rsidTr="0054055B">
        <w:trPr>
          <w:trHeight w:val="512"/>
          <w:jc w:val="center"/>
        </w:trPr>
        <w:tc>
          <w:tcPr>
            <w:tcW w:w="3415" w:type="dxa"/>
            <w:shd w:val="clear" w:color="auto" w:fill="auto"/>
            <w:vAlign w:val="center"/>
          </w:tcPr>
          <w:p w14:paraId="3AAD38EB" w14:textId="77777777" w:rsidR="001F1432" w:rsidRPr="00E517C5"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Traffic load (Resource utilization)</w:t>
            </w:r>
          </w:p>
        </w:tc>
        <w:tc>
          <w:tcPr>
            <w:tcW w:w="5794" w:type="dxa"/>
            <w:shd w:val="clear" w:color="auto" w:fill="auto"/>
            <w:tcMar>
              <w:top w:w="72" w:type="dxa"/>
              <w:left w:w="144" w:type="dxa"/>
              <w:bottom w:w="72" w:type="dxa"/>
              <w:right w:w="144" w:type="dxa"/>
            </w:tcMar>
            <w:vAlign w:val="center"/>
          </w:tcPr>
          <w:p w14:paraId="226D62FE" w14:textId="77777777" w:rsidR="001F1432" w:rsidRPr="00567224" w:rsidRDefault="001F1432" w:rsidP="0054055B">
            <w:pPr>
              <w:pStyle w:val="NormalWeb"/>
              <w:spacing w:before="0" w:beforeAutospacing="0" w:after="0" w:afterAutospacing="0"/>
              <w:contextualSpacing/>
              <w:rPr>
                <w:rFonts w:eastAsia="Malgun Gothic"/>
                <w:kern w:val="24"/>
                <w:sz w:val="20"/>
                <w:szCs w:val="20"/>
                <w:lang w:eastAsia="ko-KR"/>
              </w:rPr>
            </w:pPr>
            <w:r>
              <w:rPr>
                <w:rFonts w:eastAsia="Malgun Gothic"/>
                <w:kern w:val="24"/>
                <w:sz w:val="20"/>
                <w:szCs w:val="20"/>
                <w:lang w:eastAsia="ko-KR"/>
              </w:rPr>
              <w:t>8</w:t>
            </w:r>
            <w:r w:rsidRPr="00567224">
              <w:rPr>
                <w:rFonts w:eastAsia="Malgun Gothic"/>
                <w:kern w:val="24"/>
                <w:sz w:val="20"/>
                <w:szCs w:val="20"/>
                <w:lang w:eastAsia="ko-KR"/>
              </w:rPr>
              <w:t>0% for SU/MU-MIMO with rank adaptation upto rank-4</w:t>
            </w:r>
            <w:r>
              <w:rPr>
                <w:rFonts w:eastAsia="Malgun Gothic"/>
                <w:kern w:val="24"/>
                <w:sz w:val="20"/>
                <w:szCs w:val="20"/>
                <w:lang w:eastAsia="ko-KR"/>
              </w:rPr>
              <w:t xml:space="preserve"> each UE</w:t>
            </w:r>
          </w:p>
          <w:p w14:paraId="597B7906" w14:textId="77777777" w:rsidR="001F1432" w:rsidRPr="00567224" w:rsidRDefault="001F1432" w:rsidP="0054055B">
            <w:pPr>
              <w:pStyle w:val="NormalWeb"/>
              <w:spacing w:before="0" w:beforeAutospacing="0" w:after="0" w:afterAutospacing="0"/>
              <w:contextualSpacing/>
              <w:rPr>
                <w:rFonts w:eastAsia="Malgun Gothic"/>
                <w:color w:val="FF0000"/>
                <w:kern w:val="24"/>
                <w:sz w:val="20"/>
                <w:szCs w:val="20"/>
                <w:lang w:eastAsia="ko-KR"/>
              </w:rPr>
            </w:pPr>
            <w:r w:rsidRPr="00567224">
              <w:rPr>
                <w:rFonts w:eastAsia="Malgun Gothic"/>
                <w:kern w:val="24"/>
                <w:sz w:val="20"/>
                <w:szCs w:val="20"/>
                <w:lang w:eastAsia="ko-KR"/>
              </w:rPr>
              <w:t>20% for SU-MIMO with rank adaptation up to rank-4</w:t>
            </w:r>
          </w:p>
        </w:tc>
      </w:tr>
      <w:tr w:rsidR="001F1432" w:rsidRPr="00E517C5" w14:paraId="557932A2" w14:textId="77777777" w:rsidTr="0054055B">
        <w:trPr>
          <w:trHeight w:val="312"/>
          <w:jc w:val="center"/>
        </w:trPr>
        <w:tc>
          <w:tcPr>
            <w:tcW w:w="3415" w:type="dxa"/>
            <w:shd w:val="clear" w:color="auto" w:fill="auto"/>
            <w:vAlign w:val="center"/>
          </w:tcPr>
          <w:p w14:paraId="2A4678D4" w14:textId="77777777" w:rsidR="001F1432" w:rsidRPr="00E517C5"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UE receiver</w:t>
            </w:r>
          </w:p>
        </w:tc>
        <w:tc>
          <w:tcPr>
            <w:tcW w:w="5794" w:type="dxa"/>
            <w:shd w:val="clear" w:color="auto" w:fill="auto"/>
            <w:tcMar>
              <w:top w:w="72" w:type="dxa"/>
              <w:left w:w="144" w:type="dxa"/>
              <w:bottom w:w="72" w:type="dxa"/>
              <w:right w:w="144" w:type="dxa"/>
            </w:tcMar>
            <w:vAlign w:val="center"/>
          </w:tcPr>
          <w:p w14:paraId="6C961A3B" w14:textId="77777777" w:rsidR="001F1432" w:rsidRPr="00E517C5" w:rsidRDefault="001F1432" w:rsidP="0054055B">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MMSE-IRC as the baseline receiver</w:t>
            </w:r>
          </w:p>
        </w:tc>
      </w:tr>
      <w:tr w:rsidR="001F1432" w:rsidRPr="00E517C5" w14:paraId="23E7D589" w14:textId="77777777" w:rsidTr="0054055B">
        <w:trPr>
          <w:trHeight w:val="312"/>
          <w:jc w:val="center"/>
        </w:trPr>
        <w:tc>
          <w:tcPr>
            <w:tcW w:w="3415" w:type="dxa"/>
            <w:shd w:val="clear" w:color="auto" w:fill="auto"/>
            <w:vAlign w:val="center"/>
          </w:tcPr>
          <w:p w14:paraId="25984B97" w14:textId="77777777" w:rsidR="001F1432" w:rsidRPr="00E517C5"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Feedback assumption</w:t>
            </w:r>
          </w:p>
        </w:tc>
        <w:tc>
          <w:tcPr>
            <w:tcW w:w="5794" w:type="dxa"/>
            <w:shd w:val="clear" w:color="auto" w:fill="auto"/>
            <w:tcMar>
              <w:top w:w="72" w:type="dxa"/>
              <w:left w:w="144" w:type="dxa"/>
              <w:bottom w:w="72" w:type="dxa"/>
              <w:right w:w="144" w:type="dxa"/>
            </w:tcMar>
            <w:vAlign w:val="center"/>
          </w:tcPr>
          <w:p w14:paraId="5E98B86B" w14:textId="77777777" w:rsidR="001F1432" w:rsidRPr="00E517C5" w:rsidRDefault="001F1432" w:rsidP="0054055B">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1F1432" w:rsidRPr="00E517C5" w14:paraId="1C4C39BF" w14:textId="77777777" w:rsidTr="0054055B">
        <w:trPr>
          <w:trHeight w:val="312"/>
          <w:jc w:val="center"/>
        </w:trPr>
        <w:tc>
          <w:tcPr>
            <w:tcW w:w="3415" w:type="dxa"/>
            <w:shd w:val="clear" w:color="auto" w:fill="auto"/>
            <w:vAlign w:val="center"/>
          </w:tcPr>
          <w:p w14:paraId="0FF7BB7E" w14:textId="77777777" w:rsidR="001F1432" w:rsidRPr="00E517C5"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Channel estimation</w:t>
            </w:r>
          </w:p>
        </w:tc>
        <w:tc>
          <w:tcPr>
            <w:tcW w:w="5794" w:type="dxa"/>
            <w:shd w:val="clear" w:color="auto" w:fill="auto"/>
            <w:tcMar>
              <w:top w:w="72" w:type="dxa"/>
              <w:left w:w="144" w:type="dxa"/>
              <w:bottom w:w="72" w:type="dxa"/>
              <w:right w:w="144" w:type="dxa"/>
            </w:tcMar>
            <w:vAlign w:val="center"/>
          </w:tcPr>
          <w:p w14:paraId="2DE098A2" w14:textId="77777777" w:rsidR="001F1432" w:rsidRPr="00E517C5" w:rsidRDefault="001F1432" w:rsidP="0054055B">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1F1432" w:rsidRPr="00567224" w14:paraId="477C7ACE" w14:textId="77777777" w:rsidTr="0054055B">
        <w:trPr>
          <w:trHeight w:val="1409"/>
          <w:jc w:val="center"/>
        </w:trPr>
        <w:tc>
          <w:tcPr>
            <w:tcW w:w="3415" w:type="dxa"/>
            <w:shd w:val="clear" w:color="auto" w:fill="auto"/>
            <w:vAlign w:val="center"/>
          </w:tcPr>
          <w:p w14:paraId="33502563" w14:textId="77777777" w:rsidR="001F1432" w:rsidRPr="00567224"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lastRenderedPageBreak/>
              <w:t>SRS modeling for UL channel estimation</w:t>
            </w:r>
          </w:p>
        </w:tc>
        <w:tc>
          <w:tcPr>
            <w:tcW w:w="5794" w:type="dxa"/>
            <w:shd w:val="clear" w:color="auto" w:fill="auto"/>
            <w:tcMar>
              <w:top w:w="72" w:type="dxa"/>
              <w:left w:w="144" w:type="dxa"/>
              <w:bottom w:w="72" w:type="dxa"/>
              <w:right w:w="144" w:type="dxa"/>
            </w:tcMar>
            <w:vAlign w:val="center"/>
          </w:tcPr>
          <w:p w14:paraId="24B70801" w14:textId="77777777" w:rsidR="001F1432" w:rsidRPr="00567224" w:rsidRDefault="001F1432" w:rsidP="0054055B">
            <w:pPr>
              <w:rPr>
                <w:rFonts w:eastAsiaTheme="minorHAnsi"/>
                <w:bCs/>
                <w:iCs/>
              </w:rPr>
            </w:pPr>
            <w:r w:rsidRPr="00567224">
              <w:rPr>
                <w:rFonts w:eastAsiaTheme="minorHAnsi"/>
                <w:bCs/>
                <w:iCs/>
              </w:rPr>
              <w:t>SRS periodicity with 5ms/10ms</w:t>
            </w:r>
          </w:p>
          <w:p w14:paraId="1CBADB51" w14:textId="77777777" w:rsidR="001F1432" w:rsidRPr="00567224" w:rsidRDefault="001F1432" w:rsidP="0054055B">
            <w:pPr>
              <w:rPr>
                <w:bCs/>
              </w:rPr>
            </w:pPr>
            <w:r w:rsidRPr="00567224">
              <w:rPr>
                <w:rFonts w:eastAsiaTheme="minorHAnsi"/>
                <w:bCs/>
                <w:iCs/>
              </w:rPr>
              <w:t xml:space="preserve">SRS error modeling in Table A.1-2 in 36.897 with </w:t>
            </w:r>
            <m:oMath>
              <m:r>
                <m:rPr>
                  <m:sty m:val="p"/>
                </m:rPr>
                <w:rPr>
                  <w:rFonts w:ascii="Cambria Math" w:eastAsiaTheme="minorHAnsi" w:hAnsi="Cambria Math"/>
                </w:rPr>
                <m:t>Δ</m:t>
              </m:r>
              <m:r>
                <w:rPr>
                  <w:rFonts w:ascii="Cambria Math" w:eastAsiaTheme="minorHAnsi" w:hAnsi="Cambria Math"/>
                </w:rPr>
                <m:t>=9dB</m:t>
              </m:r>
            </m:oMath>
          </w:p>
        </w:tc>
      </w:tr>
      <w:tr w:rsidR="001F1432" w:rsidRPr="00567224" w14:paraId="54C819AF" w14:textId="77777777" w:rsidTr="0054055B">
        <w:trPr>
          <w:trHeight w:val="746"/>
          <w:jc w:val="center"/>
        </w:trPr>
        <w:tc>
          <w:tcPr>
            <w:tcW w:w="3415" w:type="dxa"/>
            <w:shd w:val="clear" w:color="auto" w:fill="auto"/>
            <w:vAlign w:val="center"/>
          </w:tcPr>
          <w:p w14:paraId="0D801C83" w14:textId="77777777" w:rsidR="001F1432" w:rsidRPr="00567224"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t>FDD DL/UL calibration error model at gNB</w:t>
            </w:r>
          </w:p>
        </w:tc>
        <w:tc>
          <w:tcPr>
            <w:tcW w:w="5794" w:type="dxa"/>
            <w:shd w:val="clear" w:color="auto" w:fill="auto"/>
            <w:tcMar>
              <w:top w:w="72" w:type="dxa"/>
              <w:left w:w="144" w:type="dxa"/>
              <w:bottom w:w="72" w:type="dxa"/>
              <w:right w:w="144" w:type="dxa"/>
            </w:tcMar>
            <w:vAlign w:val="center"/>
          </w:tcPr>
          <w:p w14:paraId="06D281BE" w14:textId="77777777" w:rsidR="001F1432" w:rsidRPr="00567224" w:rsidRDefault="001F1432" w:rsidP="0054055B">
            <w:pPr>
              <w:rPr>
                <w:rFonts w:eastAsiaTheme="minorHAnsi"/>
                <w:bCs/>
                <w:iCs/>
              </w:rPr>
            </w:pPr>
            <w:r>
              <w:rPr>
                <w:rFonts w:cs="Times"/>
                <w:bCs/>
                <w:iCs/>
              </w:rPr>
              <w:t>A</w:t>
            </w:r>
            <w:r w:rsidRPr="00914F0D">
              <w:rPr>
                <w:rFonts w:cs="Times"/>
                <w:bCs/>
                <w:iCs/>
              </w:rPr>
              <w:t>mplitude error (expressed in decibel of</w:t>
            </w:r>
            <w:r>
              <w:rPr>
                <w:rFonts w:cs="Times"/>
                <w:bCs/>
                <w:iCs/>
              </w:rPr>
              <w:t xml:space="preserve"> </w:t>
            </w:r>
            <m:oMath>
              <m:r>
                <w:rPr>
                  <w:rFonts w:ascii="Cambria Math" w:hAnsi="Cambria Math" w:cs="Times"/>
                </w:rPr>
                <m:t>x=20</m:t>
              </m:r>
              <m:func>
                <m:funcPr>
                  <m:ctrlPr>
                    <w:rPr>
                      <w:rFonts w:ascii="Cambria Math" w:hAnsi="Cambria Math" w:cs="Times"/>
                      <w:bCs/>
                      <w:i/>
                      <w:iCs/>
                    </w:rPr>
                  </m:ctrlPr>
                </m:funcPr>
                <m:fName>
                  <m:sSub>
                    <m:sSubPr>
                      <m:ctrlPr>
                        <w:rPr>
                          <w:rFonts w:ascii="Cambria Math" w:hAnsi="Cambria Math" w:cs="Times"/>
                          <w:bCs/>
                          <w:iCs/>
                        </w:rPr>
                      </m:ctrlPr>
                    </m:sSubPr>
                    <m:e>
                      <m:r>
                        <m:rPr>
                          <m:sty m:val="p"/>
                        </m:rPr>
                        <w:rPr>
                          <w:rFonts w:ascii="Cambria Math" w:hAnsi="Cambria Math" w:cs="Times"/>
                        </w:rPr>
                        <m:t>log</m:t>
                      </m:r>
                    </m:e>
                    <m:sub>
                      <m:r>
                        <m:rPr>
                          <m:sty m:val="p"/>
                        </m:rPr>
                        <w:rPr>
                          <w:rFonts w:ascii="Cambria Math" w:hAnsi="Cambria Math" w:cs="Times"/>
                        </w:rPr>
                        <m:t>10</m:t>
                      </m:r>
                    </m:sub>
                  </m:sSub>
                </m:fName>
                <m:e>
                  <m:r>
                    <w:rPr>
                      <w:rFonts w:ascii="Cambria Math" w:hAnsi="Cambria Math" w:cs="Times"/>
                    </w:rPr>
                    <m:t>a</m:t>
                  </m:r>
                </m:e>
              </m:func>
            </m:oMath>
            <w:r w:rsidRPr="00914F0D">
              <w:rPr>
                <w:rFonts w:cs="Times"/>
                <w:bCs/>
                <w:iCs/>
              </w:rPr>
              <w:fldChar w:fldCharType="begin"/>
            </w:r>
            <w:r w:rsidRPr="00914F0D">
              <w:rPr>
                <w:rFonts w:cs="Times"/>
                <w:bCs/>
                <w:iCs/>
              </w:rPr>
              <w:instrText xml:space="preserve"> QUOTE </w:instrText>
            </w:r>
            <w:r w:rsidR="003E616C">
              <w:rPr>
                <w:position w:val="-6"/>
              </w:rPr>
              <w:pict w14:anchorId="5F24C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4.75pt" equationxml="&lt;">
                  <v:imagedata r:id="rId15" o:title="" chromakey="white"/>
                </v:shape>
              </w:pict>
            </w:r>
            <w:r w:rsidRPr="00914F0D">
              <w:rPr>
                <w:rFonts w:cs="Times"/>
                <w:bCs/>
                <w:iCs/>
              </w:rPr>
              <w:instrText xml:space="preserve"> </w:instrText>
            </w:r>
            <w:r w:rsidRPr="00914F0D">
              <w:rPr>
                <w:rFonts w:cs="Times"/>
                <w:bCs/>
                <w:iCs/>
              </w:rPr>
              <w:fldChar w:fldCharType="end"/>
            </w:r>
            <w:r w:rsidRPr="00914F0D">
              <w:rPr>
                <w:rFonts w:cs="Times"/>
                <w:bCs/>
                <w:iCs/>
              </w:rPr>
              <w:t>) and phase error are normal distribution with 0.7dB and 5 degrees standard deviation, respectively</w:t>
            </w:r>
            <w:r>
              <w:rPr>
                <w:rFonts w:cs="Times"/>
                <w:bCs/>
                <w:iCs/>
              </w:rPr>
              <w:t>.</w:t>
            </w:r>
          </w:p>
        </w:tc>
      </w:tr>
    </w:tbl>
    <w:p w14:paraId="610E8CF0" w14:textId="77777777" w:rsidR="00804496" w:rsidRPr="001F1432" w:rsidRDefault="00804496" w:rsidP="008E5CD1"/>
    <w:p w14:paraId="6BBEABA7" w14:textId="2E68E57A" w:rsidR="00665803" w:rsidRPr="007D44FB" w:rsidRDefault="00665803" w:rsidP="0086503F">
      <w:pPr>
        <w:pStyle w:val="Heading1"/>
        <w:numPr>
          <w:ilvl w:val="0"/>
          <w:numId w:val="0"/>
        </w:numPr>
        <w:ind w:left="432" w:hanging="432"/>
        <w:jc w:val="both"/>
      </w:pPr>
      <w:r w:rsidRPr="007D44FB">
        <w:t>References</w:t>
      </w:r>
    </w:p>
    <w:p w14:paraId="762F5C59" w14:textId="2DB2DB6D" w:rsidR="00E0264D" w:rsidRPr="008A6AC4" w:rsidRDefault="00D33F78" w:rsidP="0086503F">
      <w:pPr>
        <w:pStyle w:val="References"/>
        <w:numPr>
          <w:ilvl w:val="0"/>
          <w:numId w:val="2"/>
        </w:numPr>
        <w:autoSpaceDE/>
        <w:autoSpaceDN/>
        <w:snapToGrid/>
        <w:spacing w:before="60"/>
      </w:pPr>
      <w:r>
        <w:rPr>
          <w:szCs w:val="20"/>
          <w:lang w:val="en-GB"/>
        </w:rPr>
        <w:t>RP-193133</w:t>
      </w:r>
      <w:r w:rsidR="000F56BD">
        <w:rPr>
          <w:szCs w:val="20"/>
          <w:lang w:val="en-GB"/>
        </w:rPr>
        <w:t xml:space="preserve"> WID proposals for FeMIMO</w:t>
      </w:r>
      <w:r w:rsidR="00844887">
        <w:rPr>
          <w:szCs w:val="20"/>
          <w:lang w:val="en-GB"/>
        </w:rPr>
        <w:t>.</w:t>
      </w:r>
    </w:p>
    <w:p w14:paraId="5976BA8E" w14:textId="6789D70F" w:rsidR="00B404D2" w:rsidRDefault="00554C26" w:rsidP="0086503F">
      <w:pPr>
        <w:pStyle w:val="References"/>
        <w:numPr>
          <w:ilvl w:val="0"/>
          <w:numId w:val="2"/>
        </w:numPr>
        <w:autoSpaceDE/>
        <w:autoSpaceDN/>
        <w:snapToGrid/>
        <w:spacing w:before="60"/>
      </w:pPr>
      <w:r>
        <w:t>RAN1 chairman notes, RAN1#10</w:t>
      </w:r>
      <w:r w:rsidR="00F60791">
        <w:t>6</w:t>
      </w:r>
      <w:r w:rsidR="00027AC1">
        <w:t>-</w:t>
      </w:r>
      <w:r>
        <w:t>e</w:t>
      </w:r>
    </w:p>
    <w:p w14:paraId="278E6E90" w14:textId="77777777" w:rsidR="00F50AAD" w:rsidRDefault="00F50AAD" w:rsidP="0086503F">
      <w:pPr>
        <w:jc w:val="both"/>
        <w:rPr>
          <w:lang w:val="en-GB"/>
        </w:rPr>
      </w:pPr>
    </w:p>
    <w:sectPr w:rsidR="00F50AAD" w:rsidSect="00671B4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4574C" w14:textId="77777777" w:rsidR="003E616C" w:rsidRDefault="003E616C">
      <w:r>
        <w:separator/>
      </w:r>
    </w:p>
  </w:endnote>
  <w:endnote w:type="continuationSeparator" w:id="0">
    <w:p w14:paraId="16A76A70" w14:textId="77777777" w:rsidR="003E616C" w:rsidRDefault="003E616C">
      <w:r>
        <w:continuationSeparator/>
      </w:r>
    </w:p>
  </w:endnote>
  <w:endnote w:type="continuationNotice" w:id="1">
    <w:p w14:paraId="51FBB3DB" w14:textId="77777777" w:rsidR="003E616C" w:rsidRDefault="003E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ABBE6" w14:textId="77777777" w:rsidR="00F7047C" w:rsidRDefault="00F704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F7047C" w:rsidRDefault="00F704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79FD" w14:textId="77777777" w:rsidR="00F7047C" w:rsidRDefault="00F704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D92C" w14:textId="77777777" w:rsidR="00F7047C" w:rsidRDefault="00F70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17B72" w14:textId="77777777" w:rsidR="003E616C" w:rsidRDefault="003E616C">
      <w:r>
        <w:separator/>
      </w:r>
    </w:p>
  </w:footnote>
  <w:footnote w:type="continuationSeparator" w:id="0">
    <w:p w14:paraId="35FACBD8" w14:textId="77777777" w:rsidR="003E616C" w:rsidRDefault="003E616C">
      <w:r>
        <w:continuationSeparator/>
      </w:r>
    </w:p>
  </w:footnote>
  <w:footnote w:type="continuationNotice" w:id="1">
    <w:p w14:paraId="3078D98B" w14:textId="77777777" w:rsidR="003E616C" w:rsidRDefault="003E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99B4" w14:textId="77777777" w:rsidR="00F7047C" w:rsidRDefault="00F7047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CC9B" w14:textId="77777777" w:rsidR="00F7047C" w:rsidRDefault="00F704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D4CAE" w14:textId="77777777" w:rsidR="00F7047C" w:rsidRDefault="00F70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565B"/>
    <w:multiLevelType w:val="hybridMultilevel"/>
    <w:tmpl w:val="63D2E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73226"/>
    <w:multiLevelType w:val="hybridMultilevel"/>
    <w:tmpl w:val="2E0A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95C3A"/>
    <w:multiLevelType w:val="hybridMultilevel"/>
    <w:tmpl w:val="CDF0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F71CD"/>
    <w:multiLevelType w:val="hybridMultilevel"/>
    <w:tmpl w:val="3B04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F5CBE"/>
    <w:multiLevelType w:val="hybridMultilevel"/>
    <w:tmpl w:val="64B4E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13" w15:restartNumberingAfterBreak="0">
    <w:nsid w:val="209D6022"/>
    <w:multiLevelType w:val="hybridMultilevel"/>
    <w:tmpl w:val="745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7865FD"/>
    <w:multiLevelType w:val="hybridMultilevel"/>
    <w:tmpl w:val="E86ABE96"/>
    <w:lvl w:ilvl="0" w:tplc="0DEEA520">
      <w:start w:val="1"/>
      <w:numFmt w:val="bullet"/>
      <w:lvlText w:val="•"/>
      <w:lvlJc w:val="left"/>
      <w:pPr>
        <w:tabs>
          <w:tab w:val="num" w:pos="720"/>
        </w:tabs>
        <w:ind w:left="720" w:hanging="360"/>
      </w:pPr>
      <w:rPr>
        <w:rFonts w:ascii="Arial" w:hAnsi="Arial" w:hint="default"/>
      </w:rPr>
    </w:lvl>
    <w:lvl w:ilvl="1" w:tplc="620AB072">
      <w:start w:val="1"/>
      <w:numFmt w:val="bullet"/>
      <w:lvlText w:val="•"/>
      <w:lvlJc w:val="left"/>
      <w:pPr>
        <w:tabs>
          <w:tab w:val="num" w:pos="1440"/>
        </w:tabs>
        <w:ind w:left="1440" w:hanging="360"/>
      </w:pPr>
      <w:rPr>
        <w:rFonts w:ascii="Arial" w:hAnsi="Arial" w:hint="default"/>
      </w:rPr>
    </w:lvl>
    <w:lvl w:ilvl="2" w:tplc="9808DF30">
      <w:start w:val="1"/>
      <w:numFmt w:val="bullet"/>
      <w:lvlText w:val="•"/>
      <w:lvlJc w:val="left"/>
      <w:pPr>
        <w:tabs>
          <w:tab w:val="num" w:pos="2160"/>
        </w:tabs>
        <w:ind w:left="2160" w:hanging="360"/>
      </w:pPr>
      <w:rPr>
        <w:rFonts w:ascii="Arial" w:hAnsi="Arial" w:hint="default"/>
      </w:rPr>
    </w:lvl>
    <w:lvl w:ilvl="3" w:tplc="DBE2EF40" w:tentative="1">
      <w:start w:val="1"/>
      <w:numFmt w:val="bullet"/>
      <w:lvlText w:val="•"/>
      <w:lvlJc w:val="left"/>
      <w:pPr>
        <w:tabs>
          <w:tab w:val="num" w:pos="2880"/>
        </w:tabs>
        <w:ind w:left="2880" w:hanging="360"/>
      </w:pPr>
      <w:rPr>
        <w:rFonts w:ascii="Arial" w:hAnsi="Arial" w:hint="default"/>
      </w:rPr>
    </w:lvl>
    <w:lvl w:ilvl="4" w:tplc="0CB49230" w:tentative="1">
      <w:start w:val="1"/>
      <w:numFmt w:val="bullet"/>
      <w:lvlText w:val="•"/>
      <w:lvlJc w:val="left"/>
      <w:pPr>
        <w:tabs>
          <w:tab w:val="num" w:pos="3600"/>
        </w:tabs>
        <w:ind w:left="3600" w:hanging="360"/>
      </w:pPr>
      <w:rPr>
        <w:rFonts w:ascii="Arial" w:hAnsi="Arial" w:hint="default"/>
      </w:rPr>
    </w:lvl>
    <w:lvl w:ilvl="5" w:tplc="B54E26D0" w:tentative="1">
      <w:start w:val="1"/>
      <w:numFmt w:val="bullet"/>
      <w:lvlText w:val="•"/>
      <w:lvlJc w:val="left"/>
      <w:pPr>
        <w:tabs>
          <w:tab w:val="num" w:pos="4320"/>
        </w:tabs>
        <w:ind w:left="4320" w:hanging="360"/>
      </w:pPr>
      <w:rPr>
        <w:rFonts w:ascii="Arial" w:hAnsi="Arial" w:hint="default"/>
      </w:rPr>
    </w:lvl>
    <w:lvl w:ilvl="6" w:tplc="70086894" w:tentative="1">
      <w:start w:val="1"/>
      <w:numFmt w:val="bullet"/>
      <w:lvlText w:val="•"/>
      <w:lvlJc w:val="left"/>
      <w:pPr>
        <w:tabs>
          <w:tab w:val="num" w:pos="5040"/>
        </w:tabs>
        <w:ind w:left="5040" w:hanging="360"/>
      </w:pPr>
      <w:rPr>
        <w:rFonts w:ascii="Arial" w:hAnsi="Arial" w:hint="default"/>
      </w:rPr>
    </w:lvl>
    <w:lvl w:ilvl="7" w:tplc="501CB482" w:tentative="1">
      <w:start w:val="1"/>
      <w:numFmt w:val="bullet"/>
      <w:lvlText w:val="•"/>
      <w:lvlJc w:val="left"/>
      <w:pPr>
        <w:tabs>
          <w:tab w:val="num" w:pos="5760"/>
        </w:tabs>
        <w:ind w:left="5760" w:hanging="360"/>
      </w:pPr>
      <w:rPr>
        <w:rFonts w:ascii="Arial" w:hAnsi="Arial" w:hint="default"/>
      </w:rPr>
    </w:lvl>
    <w:lvl w:ilvl="8" w:tplc="747E8C4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E7885"/>
    <w:multiLevelType w:val="hybridMultilevel"/>
    <w:tmpl w:val="B720C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B5A22"/>
    <w:multiLevelType w:val="hybridMultilevel"/>
    <w:tmpl w:val="32461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081041"/>
    <w:multiLevelType w:val="hybridMultilevel"/>
    <w:tmpl w:val="98BA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AA17E1E"/>
    <w:multiLevelType w:val="hybridMultilevel"/>
    <w:tmpl w:val="501A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D703A8"/>
    <w:multiLevelType w:val="hybridMultilevel"/>
    <w:tmpl w:val="F474C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E94627"/>
    <w:multiLevelType w:val="hybridMultilevel"/>
    <w:tmpl w:val="1B0AC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C43736B"/>
    <w:multiLevelType w:val="hybridMultilevel"/>
    <w:tmpl w:val="34E0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A81697"/>
    <w:multiLevelType w:val="hybridMultilevel"/>
    <w:tmpl w:val="9DA6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
  </w:num>
  <w:num w:numId="4">
    <w:abstractNumId w:val="21"/>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2"/>
  </w:num>
  <w:num w:numId="8">
    <w:abstractNumId w:val="30"/>
  </w:num>
  <w:num w:numId="9">
    <w:abstractNumId w:val="36"/>
  </w:num>
  <w:num w:numId="10">
    <w:abstractNumId w:val="33"/>
  </w:num>
  <w:num w:numId="11">
    <w:abstractNumId w:val="10"/>
  </w:num>
  <w:num w:numId="12">
    <w:abstractNumId w:val="46"/>
  </w:num>
  <w:num w:numId="13">
    <w:abstractNumId w:val="31"/>
  </w:num>
  <w:num w:numId="14">
    <w:abstractNumId w:val="32"/>
  </w:num>
  <w:num w:numId="15">
    <w:abstractNumId w:val="42"/>
  </w:num>
  <w:num w:numId="16">
    <w:abstractNumId w:val="23"/>
  </w:num>
  <w:num w:numId="17">
    <w:abstractNumId w:val="37"/>
  </w:num>
  <w:num w:numId="18">
    <w:abstractNumId w:val="11"/>
  </w:num>
  <w:num w:numId="19">
    <w:abstractNumId w:val="44"/>
  </w:num>
  <w:num w:numId="20">
    <w:abstractNumId w:val="47"/>
  </w:num>
  <w:num w:numId="21">
    <w:abstractNumId w:val="48"/>
  </w:num>
  <w:num w:numId="22">
    <w:abstractNumId w:val="2"/>
  </w:num>
  <w:num w:numId="23">
    <w:abstractNumId w:val="1"/>
  </w:num>
  <w:num w:numId="24">
    <w:abstractNumId w:val="9"/>
  </w:num>
  <w:num w:numId="25">
    <w:abstractNumId w:val="17"/>
  </w:num>
  <w:num w:numId="26">
    <w:abstractNumId w:val="25"/>
  </w:num>
  <w:num w:numId="27">
    <w:abstractNumId w:val="26"/>
  </w:num>
  <w:num w:numId="28">
    <w:abstractNumId w:val="39"/>
  </w:num>
  <w:num w:numId="29">
    <w:abstractNumId w:val="34"/>
  </w:num>
  <w:num w:numId="30">
    <w:abstractNumId w:val="20"/>
  </w:num>
  <w:num w:numId="31">
    <w:abstractNumId w:val="35"/>
  </w:num>
  <w:num w:numId="32">
    <w:abstractNumId w:val="19"/>
  </w:num>
  <w:num w:numId="33">
    <w:abstractNumId w:val="28"/>
  </w:num>
  <w:num w:numId="34">
    <w:abstractNumId w:val="14"/>
  </w:num>
  <w:num w:numId="35">
    <w:abstractNumId w:val="6"/>
  </w:num>
  <w:num w:numId="36">
    <w:abstractNumId w:val="38"/>
  </w:num>
  <w:num w:numId="37">
    <w:abstractNumId w:val="13"/>
  </w:num>
  <w:num w:numId="38">
    <w:abstractNumId w:val="24"/>
  </w:num>
  <w:num w:numId="39">
    <w:abstractNumId w:val="40"/>
  </w:num>
  <w:num w:numId="40">
    <w:abstractNumId w:val="41"/>
  </w:num>
  <w:num w:numId="41">
    <w:abstractNumId w:val="16"/>
  </w:num>
  <w:num w:numId="42">
    <w:abstractNumId w:val="27"/>
  </w:num>
  <w:num w:numId="43">
    <w:abstractNumId w:val="15"/>
  </w:num>
  <w:num w:numId="44">
    <w:abstractNumId w:val="22"/>
  </w:num>
  <w:num w:numId="45">
    <w:abstractNumId w:val="7"/>
  </w:num>
  <w:num w:numId="46">
    <w:abstractNumId w:val="29"/>
  </w:num>
  <w:num w:numId="47">
    <w:abstractNumId w:val="5"/>
  </w:num>
  <w:num w:numId="48">
    <w:abstractNumId w:val="45"/>
  </w:num>
  <w:num w:numId="49">
    <w:abstractNumId w:val="8"/>
  </w:num>
  <w:num w:numId="50">
    <w:abstractNumId w:val="4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708"/>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2BC1"/>
    <w:rsid w:val="00003131"/>
    <w:rsid w:val="00003227"/>
    <w:rsid w:val="00003238"/>
    <w:rsid w:val="000037FB"/>
    <w:rsid w:val="00003EF4"/>
    <w:rsid w:val="0000403F"/>
    <w:rsid w:val="00004885"/>
    <w:rsid w:val="00004A34"/>
    <w:rsid w:val="00004D2C"/>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07C5E"/>
    <w:rsid w:val="000101EF"/>
    <w:rsid w:val="0001040B"/>
    <w:rsid w:val="00010BEA"/>
    <w:rsid w:val="00010E97"/>
    <w:rsid w:val="00010F5A"/>
    <w:rsid w:val="00010FD1"/>
    <w:rsid w:val="0001117C"/>
    <w:rsid w:val="00011562"/>
    <w:rsid w:val="000118B7"/>
    <w:rsid w:val="00011C0C"/>
    <w:rsid w:val="00011E99"/>
    <w:rsid w:val="000124D1"/>
    <w:rsid w:val="00012A91"/>
    <w:rsid w:val="00012D57"/>
    <w:rsid w:val="0001321B"/>
    <w:rsid w:val="00013342"/>
    <w:rsid w:val="0001338D"/>
    <w:rsid w:val="00013528"/>
    <w:rsid w:val="000137BA"/>
    <w:rsid w:val="00013B63"/>
    <w:rsid w:val="00013F64"/>
    <w:rsid w:val="000141F0"/>
    <w:rsid w:val="00014A32"/>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06"/>
    <w:rsid w:val="000209A6"/>
    <w:rsid w:val="000209D8"/>
    <w:rsid w:val="00020D61"/>
    <w:rsid w:val="00020E75"/>
    <w:rsid w:val="00021001"/>
    <w:rsid w:val="0002113C"/>
    <w:rsid w:val="0002130A"/>
    <w:rsid w:val="00021911"/>
    <w:rsid w:val="00021C67"/>
    <w:rsid w:val="00021DEC"/>
    <w:rsid w:val="000221EB"/>
    <w:rsid w:val="000222F7"/>
    <w:rsid w:val="00022762"/>
    <w:rsid w:val="000227A2"/>
    <w:rsid w:val="000233F4"/>
    <w:rsid w:val="000234C3"/>
    <w:rsid w:val="00023C29"/>
    <w:rsid w:val="00023EDC"/>
    <w:rsid w:val="00024094"/>
    <w:rsid w:val="00024D64"/>
    <w:rsid w:val="00024E37"/>
    <w:rsid w:val="0002506A"/>
    <w:rsid w:val="0002523A"/>
    <w:rsid w:val="000255A1"/>
    <w:rsid w:val="000256AC"/>
    <w:rsid w:val="000258DD"/>
    <w:rsid w:val="0002591B"/>
    <w:rsid w:val="000259FB"/>
    <w:rsid w:val="00025B99"/>
    <w:rsid w:val="000266AE"/>
    <w:rsid w:val="00026905"/>
    <w:rsid w:val="00026977"/>
    <w:rsid w:val="00026B7D"/>
    <w:rsid w:val="00026C64"/>
    <w:rsid w:val="00026DA3"/>
    <w:rsid w:val="00026DF1"/>
    <w:rsid w:val="00026EF9"/>
    <w:rsid w:val="00027333"/>
    <w:rsid w:val="000273DF"/>
    <w:rsid w:val="00027AC1"/>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AB9"/>
    <w:rsid w:val="00033EC5"/>
    <w:rsid w:val="00034882"/>
    <w:rsid w:val="000349B7"/>
    <w:rsid w:val="00034E02"/>
    <w:rsid w:val="0003540B"/>
    <w:rsid w:val="00035574"/>
    <w:rsid w:val="00035B0B"/>
    <w:rsid w:val="00036199"/>
    <w:rsid w:val="000361C2"/>
    <w:rsid w:val="0003623A"/>
    <w:rsid w:val="000365A2"/>
    <w:rsid w:val="00036841"/>
    <w:rsid w:val="0003698E"/>
    <w:rsid w:val="00036C45"/>
    <w:rsid w:val="00036FA7"/>
    <w:rsid w:val="000370B4"/>
    <w:rsid w:val="0003723F"/>
    <w:rsid w:val="0003742B"/>
    <w:rsid w:val="000377B3"/>
    <w:rsid w:val="000377E3"/>
    <w:rsid w:val="000378ED"/>
    <w:rsid w:val="00037A21"/>
    <w:rsid w:val="00037BF4"/>
    <w:rsid w:val="00037C2D"/>
    <w:rsid w:val="0004015A"/>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3DD8"/>
    <w:rsid w:val="00044225"/>
    <w:rsid w:val="000444C1"/>
    <w:rsid w:val="00044576"/>
    <w:rsid w:val="00044872"/>
    <w:rsid w:val="00044ED0"/>
    <w:rsid w:val="00044F4F"/>
    <w:rsid w:val="00044FC4"/>
    <w:rsid w:val="000451E5"/>
    <w:rsid w:val="000453F6"/>
    <w:rsid w:val="0004554E"/>
    <w:rsid w:val="000456C5"/>
    <w:rsid w:val="00045A54"/>
    <w:rsid w:val="00045BC1"/>
    <w:rsid w:val="00045FC7"/>
    <w:rsid w:val="000463B4"/>
    <w:rsid w:val="0004687D"/>
    <w:rsid w:val="00046A4E"/>
    <w:rsid w:val="00046CD6"/>
    <w:rsid w:val="00046CE4"/>
    <w:rsid w:val="00046D82"/>
    <w:rsid w:val="00046E6F"/>
    <w:rsid w:val="00046F9A"/>
    <w:rsid w:val="000472F3"/>
    <w:rsid w:val="000477BB"/>
    <w:rsid w:val="00047859"/>
    <w:rsid w:val="00047A82"/>
    <w:rsid w:val="00047B11"/>
    <w:rsid w:val="000500FD"/>
    <w:rsid w:val="00050335"/>
    <w:rsid w:val="000504DD"/>
    <w:rsid w:val="0005055B"/>
    <w:rsid w:val="000505E0"/>
    <w:rsid w:val="00050D21"/>
    <w:rsid w:val="00050D71"/>
    <w:rsid w:val="00051135"/>
    <w:rsid w:val="000512DE"/>
    <w:rsid w:val="000515E8"/>
    <w:rsid w:val="000515F7"/>
    <w:rsid w:val="00051615"/>
    <w:rsid w:val="0005201C"/>
    <w:rsid w:val="0005241E"/>
    <w:rsid w:val="0005291A"/>
    <w:rsid w:val="00052AE3"/>
    <w:rsid w:val="00052DB4"/>
    <w:rsid w:val="00052E55"/>
    <w:rsid w:val="00052FC8"/>
    <w:rsid w:val="00053142"/>
    <w:rsid w:val="000531A8"/>
    <w:rsid w:val="000532C1"/>
    <w:rsid w:val="000536B1"/>
    <w:rsid w:val="00053849"/>
    <w:rsid w:val="00053A47"/>
    <w:rsid w:val="00053DF3"/>
    <w:rsid w:val="00053E33"/>
    <w:rsid w:val="000543A5"/>
    <w:rsid w:val="000543D4"/>
    <w:rsid w:val="0005456E"/>
    <w:rsid w:val="00054917"/>
    <w:rsid w:val="00054ACE"/>
    <w:rsid w:val="00054AE4"/>
    <w:rsid w:val="00054B6B"/>
    <w:rsid w:val="00054DAB"/>
    <w:rsid w:val="0005504C"/>
    <w:rsid w:val="00055548"/>
    <w:rsid w:val="00055873"/>
    <w:rsid w:val="00055B88"/>
    <w:rsid w:val="00055B8E"/>
    <w:rsid w:val="0005602E"/>
    <w:rsid w:val="00056057"/>
    <w:rsid w:val="000560C1"/>
    <w:rsid w:val="00056609"/>
    <w:rsid w:val="00056675"/>
    <w:rsid w:val="0005683D"/>
    <w:rsid w:val="00056E59"/>
    <w:rsid w:val="000572A7"/>
    <w:rsid w:val="00057388"/>
    <w:rsid w:val="0005740D"/>
    <w:rsid w:val="0005755D"/>
    <w:rsid w:val="00057DF9"/>
    <w:rsid w:val="00057F68"/>
    <w:rsid w:val="00057F6C"/>
    <w:rsid w:val="00060480"/>
    <w:rsid w:val="00060586"/>
    <w:rsid w:val="0006089E"/>
    <w:rsid w:val="0006090A"/>
    <w:rsid w:val="00060FDB"/>
    <w:rsid w:val="00061127"/>
    <w:rsid w:val="000612C5"/>
    <w:rsid w:val="000613C1"/>
    <w:rsid w:val="000616E1"/>
    <w:rsid w:val="00061BDC"/>
    <w:rsid w:val="00061D2A"/>
    <w:rsid w:val="0006212D"/>
    <w:rsid w:val="000621A9"/>
    <w:rsid w:val="0006263A"/>
    <w:rsid w:val="00062D9A"/>
    <w:rsid w:val="000631CE"/>
    <w:rsid w:val="00063328"/>
    <w:rsid w:val="00063485"/>
    <w:rsid w:val="000634A7"/>
    <w:rsid w:val="00063911"/>
    <w:rsid w:val="00063D23"/>
    <w:rsid w:val="00063F57"/>
    <w:rsid w:val="00063FEC"/>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A48"/>
    <w:rsid w:val="00065D64"/>
    <w:rsid w:val="00065E9B"/>
    <w:rsid w:val="0006657B"/>
    <w:rsid w:val="000667D1"/>
    <w:rsid w:val="00066BC9"/>
    <w:rsid w:val="00067087"/>
    <w:rsid w:val="0006709D"/>
    <w:rsid w:val="00067159"/>
    <w:rsid w:val="0006739D"/>
    <w:rsid w:val="0006777C"/>
    <w:rsid w:val="00067997"/>
    <w:rsid w:val="00067F1A"/>
    <w:rsid w:val="00067F5B"/>
    <w:rsid w:val="00067FE2"/>
    <w:rsid w:val="00070192"/>
    <w:rsid w:val="000701EF"/>
    <w:rsid w:val="000710A1"/>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34"/>
    <w:rsid w:val="00074A86"/>
    <w:rsid w:val="00074A9E"/>
    <w:rsid w:val="00074ACB"/>
    <w:rsid w:val="00074BF5"/>
    <w:rsid w:val="00075140"/>
    <w:rsid w:val="000752CD"/>
    <w:rsid w:val="000755DA"/>
    <w:rsid w:val="0007565D"/>
    <w:rsid w:val="00075680"/>
    <w:rsid w:val="00075999"/>
    <w:rsid w:val="00075AB6"/>
    <w:rsid w:val="00075F4F"/>
    <w:rsid w:val="0007617E"/>
    <w:rsid w:val="00076408"/>
    <w:rsid w:val="0007641B"/>
    <w:rsid w:val="00076508"/>
    <w:rsid w:val="0007661E"/>
    <w:rsid w:val="00077073"/>
    <w:rsid w:val="00077225"/>
    <w:rsid w:val="000773FC"/>
    <w:rsid w:val="0008022A"/>
    <w:rsid w:val="00080418"/>
    <w:rsid w:val="000805B2"/>
    <w:rsid w:val="000807E3"/>
    <w:rsid w:val="00080CFF"/>
    <w:rsid w:val="00080D74"/>
    <w:rsid w:val="00080D81"/>
    <w:rsid w:val="00080E11"/>
    <w:rsid w:val="000810BC"/>
    <w:rsid w:val="00081383"/>
    <w:rsid w:val="00081463"/>
    <w:rsid w:val="0008246A"/>
    <w:rsid w:val="000826F4"/>
    <w:rsid w:val="000826FF"/>
    <w:rsid w:val="000828AD"/>
    <w:rsid w:val="00082A49"/>
    <w:rsid w:val="00082C90"/>
    <w:rsid w:val="00082FE7"/>
    <w:rsid w:val="000832D0"/>
    <w:rsid w:val="00083322"/>
    <w:rsid w:val="000834D6"/>
    <w:rsid w:val="0008399B"/>
    <w:rsid w:val="000839F6"/>
    <w:rsid w:val="00083ABE"/>
    <w:rsid w:val="00083C99"/>
    <w:rsid w:val="000841AF"/>
    <w:rsid w:val="00084255"/>
    <w:rsid w:val="00084813"/>
    <w:rsid w:val="00085239"/>
    <w:rsid w:val="0008562A"/>
    <w:rsid w:val="00085B74"/>
    <w:rsid w:val="00085CD6"/>
    <w:rsid w:val="00085F08"/>
    <w:rsid w:val="0008615A"/>
    <w:rsid w:val="000862BA"/>
    <w:rsid w:val="000862F6"/>
    <w:rsid w:val="00086478"/>
    <w:rsid w:val="000864DD"/>
    <w:rsid w:val="000867E7"/>
    <w:rsid w:val="00086B50"/>
    <w:rsid w:val="00086C4D"/>
    <w:rsid w:val="00086FB1"/>
    <w:rsid w:val="000875A7"/>
    <w:rsid w:val="0008760B"/>
    <w:rsid w:val="0008761E"/>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2EBB"/>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08"/>
    <w:rsid w:val="000A0E99"/>
    <w:rsid w:val="000A1251"/>
    <w:rsid w:val="000A168D"/>
    <w:rsid w:val="000A1AD3"/>
    <w:rsid w:val="000A1C95"/>
    <w:rsid w:val="000A1D49"/>
    <w:rsid w:val="000A20BE"/>
    <w:rsid w:val="000A2119"/>
    <w:rsid w:val="000A23E5"/>
    <w:rsid w:val="000A26E4"/>
    <w:rsid w:val="000A2C0D"/>
    <w:rsid w:val="000A2D70"/>
    <w:rsid w:val="000A31C1"/>
    <w:rsid w:val="000A31F7"/>
    <w:rsid w:val="000A34DA"/>
    <w:rsid w:val="000A3ACB"/>
    <w:rsid w:val="000A3CBA"/>
    <w:rsid w:val="000A49DE"/>
    <w:rsid w:val="000A4B74"/>
    <w:rsid w:val="000A4FEA"/>
    <w:rsid w:val="000A52F5"/>
    <w:rsid w:val="000A54DF"/>
    <w:rsid w:val="000A57AE"/>
    <w:rsid w:val="000A5929"/>
    <w:rsid w:val="000A5DF4"/>
    <w:rsid w:val="000A61B0"/>
    <w:rsid w:val="000A61CB"/>
    <w:rsid w:val="000A6252"/>
    <w:rsid w:val="000A64D8"/>
    <w:rsid w:val="000A6692"/>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B1E"/>
    <w:rsid w:val="000B1CD3"/>
    <w:rsid w:val="000B2176"/>
    <w:rsid w:val="000B256B"/>
    <w:rsid w:val="000B2D09"/>
    <w:rsid w:val="000B2EE5"/>
    <w:rsid w:val="000B32D4"/>
    <w:rsid w:val="000B3374"/>
    <w:rsid w:val="000B339B"/>
    <w:rsid w:val="000B38DA"/>
    <w:rsid w:val="000B3D08"/>
    <w:rsid w:val="000B3E14"/>
    <w:rsid w:val="000B3F37"/>
    <w:rsid w:val="000B3FA3"/>
    <w:rsid w:val="000B4366"/>
    <w:rsid w:val="000B4788"/>
    <w:rsid w:val="000B49D7"/>
    <w:rsid w:val="000B4C82"/>
    <w:rsid w:val="000B4F71"/>
    <w:rsid w:val="000B50E4"/>
    <w:rsid w:val="000B546F"/>
    <w:rsid w:val="000B5C71"/>
    <w:rsid w:val="000B5DCA"/>
    <w:rsid w:val="000B5EFC"/>
    <w:rsid w:val="000B6030"/>
    <w:rsid w:val="000B633D"/>
    <w:rsid w:val="000B65BE"/>
    <w:rsid w:val="000B6BDF"/>
    <w:rsid w:val="000B6DA7"/>
    <w:rsid w:val="000B6E5E"/>
    <w:rsid w:val="000B71B6"/>
    <w:rsid w:val="000B79DD"/>
    <w:rsid w:val="000B7B2B"/>
    <w:rsid w:val="000B7D5E"/>
    <w:rsid w:val="000B7E16"/>
    <w:rsid w:val="000B7E45"/>
    <w:rsid w:val="000C1092"/>
    <w:rsid w:val="000C133A"/>
    <w:rsid w:val="000C1350"/>
    <w:rsid w:val="000C1398"/>
    <w:rsid w:val="000C140D"/>
    <w:rsid w:val="000C1545"/>
    <w:rsid w:val="000C16D3"/>
    <w:rsid w:val="000C1861"/>
    <w:rsid w:val="000C18C6"/>
    <w:rsid w:val="000C1A76"/>
    <w:rsid w:val="000C1DBD"/>
    <w:rsid w:val="000C1E98"/>
    <w:rsid w:val="000C240A"/>
    <w:rsid w:val="000C24FE"/>
    <w:rsid w:val="000C28E0"/>
    <w:rsid w:val="000C2B21"/>
    <w:rsid w:val="000C2DE1"/>
    <w:rsid w:val="000C2E7E"/>
    <w:rsid w:val="000C3521"/>
    <w:rsid w:val="000C35CA"/>
    <w:rsid w:val="000C393F"/>
    <w:rsid w:val="000C395A"/>
    <w:rsid w:val="000C3C23"/>
    <w:rsid w:val="000C4065"/>
    <w:rsid w:val="000C4137"/>
    <w:rsid w:val="000C4538"/>
    <w:rsid w:val="000C4912"/>
    <w:rsid w:val="000C4B9D"/>
    <w:rsid w:val="000C4C76"/>
    <w:rsid w:val="000C4D35"/>
    <w:rsid w:val="000C5010"/>
    <w:rsid w:val="000C5759"/>
    <w:rsid w:val="000C5E7D"/>
    <w:rsid w:val="000C673C"/>
    <w:rsid w:val="000C69F8"/>
    <w:rsid w:val="000C6A01"/>
    <w:rsid w:val="000C71D9"/>
    <w:rsid w:val="000C73D1"/>
    <w:rsid w:val="000D0153"/>
    <w:rsid w:val="000D037E"/>
    <w:rsid w:val="000D0A0F"/>
    <w:rsid w:val="000D0AB8"/>
    <w:rsid w:val="000D0BCC"/>
    <w:rsid w:val="000D0DB7"/>
    <w:rsid w:val="000D0F9A"/>
    <w:rsid w:val="000D10A8"/>
    <w:rsid w:val="000D1297"/>
    <w:rsid w:val="000D148D"/>
    <w:rsid w:val="000D14EB"/>
    <w:rsid w:val="000D1610"/>
    <w:rsid w:val="000D1898"/>
    <w:rsid w:val="000D1F23"/>
    <w:rsid w:val="000D206C"/>
    <w:rsid w:val="000D2185"/>
    <w:rsid w:val="000D22BD"/>
    <w:rsid w:val="000D27EC"/>
    <w:rsid w:val="000D2AE0"/>
    <w:rsid w:val="000D2CDA"/>
    <w:rsid w:val="000D2E22"/>
    <w:rsid w:val="000D2F02"/>
    <w:rsid w:val="000D3013"/>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31"/>
    <w:rsid w:val="000D528D"/>
    <w:rsid w:val="000D537C"/>
    <w:rsid w:val="000D55EA"/>
    <w:rsid w:val="000D5965"/>
    <w:rsid w:val="000D59D6"/>
    <w:rsid w:val="000D5AB0"/>
    <w:rsid w:val="000D5AD1"/>
    <w:rsid w:val="000D5E4D"/>
    <w:rsid w:val="000D61C2"/>
    <w:rsid w:val="000D6436"/>
    <w:rsid w:val="000D6450"/>
    <w:rsid w:val="000D67BF"/>
    <w:rsid w:val="000D6AB9"/>
    <w:rsid w:val="000D6E27"/>
    <w:rsid w:val="000D6E96"/>
    <w:rsid w:val="000D6F6C"/>
    <w:rsid w:val="000D7268"/>
    <w:rsid w:val="000D7506"/>
    <w:rsid w:val="000D7783"/>
    <w:rsid w:val="000D7894"/>
    <w:rsid w:val="000D7AEF"/>
    <w:rsid w:val="000D7C8E"/>
    <w:rsid w:val="000D7CCC"/>
    <w:rsid w:val="000D7F65"/>
    <w:rsid w:val="000E011D"/>
    <w:rsid w:val="000E038A"/>
    <w:rsid w:val="000E03CF"/>
    <w:rsid w:val="000E05C4"/>
    <w:rsid w:val="000E05DF"/>
    <w:rsid w:val="000E0D89"/>
    <w:rsid w:val="000E1003"/>
    <w:rsid w:val="000E13E8"/>
    <w:rsid w:val="000E14B9"/>
    <w:rsid w:val="000E182B"/>
    <w:rsid w:val="000E1AD7"/>
    <w:rsid w:val="000E1E8E"/>
    <w:rsid w:val="000E2787"/>
    <w:rsid w:val="000E279B"/>
    <w:rsid w:val="000E2AEA"/>
    <w:rsid w:val="000E3075"/>
    <w:rsid w:val="000E31F0"/>
    <w:rsid w:val="000E331F"/>
    <w:rsid w:val="000E3358"/>
    <w:rsid w:val="000E3875"/>
    <w:rsid w:val="000E38ED"/>
    <w:rsid w:val="000E3A36"/>
    <w:rsid w:val="000E3D26"/>
    <w:rsid w:val="000E3DCF"/>
    <w:rsid w:val="000E3F84"/>
    <w:rsid w:val="000E40C3"/>
    <w:rsid w:val="000E40CE"/>
    <w:rsid w:val="000E4C9B"/>
    <w:rsid w:val="000E4D01"/>
    <w:rsid w:val="000E4F71"/>
    <w:rsid w:val="000E566F"/>
    <w:rsid w:val="000E5830"/>
    <w:rsid w:val="000E5B53"/>
    <w:rsid w:val="000E5C4E"/>
    <w:rsid w:val="000E5CA5"/>
    <w:rsid w:val="000E5CD6"/>
    <w:rsid w:val="000E5D46"/>
    <w:rsid w:val="000E5E3A"/>
    <w:rsid w:val="000E5FD7"/>
    <w:rsid w:val="000E6402"/>
    <w:rsid w:val="000E6576"/>
    <w:rsid w:val="000E65A7"/>
    <w:rsid w:val="000E65CC"/>
    <w:rsid w:val="000E6635"/>
    <w:rsid w:val="000E6B79"/>
    <w:rsid w:val="000E6BAF"/>
    <w:rsid w:val="000E6CA1"/>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D3"/>
    <w:rsid w:val="000F1CF3"/>
    <w:rsid w:val="000F1F98"/>
    <w:rsid w:val="000F20CD"/>
    <w:rsid w:val="000F2296"/>
    <w:rsid w:val="000F24A0"/>
    <w:rsid w:val="000F2965"/>
    <w:rsid w:val="000F2CCA"/>
    <w:rsid w:val="000F2D78"/>
    <w:rsid w:val="000F3409"/>
    <w:rsid w:val="000F34C7"/>
    <w:rsid w:val="000F359B"/>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6BD"/>
    <w:rsid w:val="000F5842"/>
    <w:rsid w:val="000F5CEA"/>
    <w:rsid w:val="000F63CE"/>
    <w:rsid w:val="000F64DB"/>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DE2"/>
    <w:rsid w:val="00100EF2"/>
    <w:rsid w:val="001010D7"/>
    <w:rsid w:val="0010132E"/>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8BD"/>
    <w:rsid w:val="00105C65"/>
    <w:rsid w:val="00105CEE"/>
    <w:rsid w:val="00105DA1"/>
    <w:rsid w:val="0010660E"/>
    <w:rsid w:val="00106A95"/>
    <w:rsid w:val="00106CC3"/>
    <w:rsid w:val="00106E7E"/>
    <w:rsid w:val="00106FF1"/>
    <w:rsid w:val="00107236"/>
    <w:rsid w:val="00107609"/>
    <w:rsid w:val="0010774E"/>
    <w:rsid w:val="001077D4"/>
    <w:rsid w:val="001077FA"/>
    <w:rsid w:val="0010795D"/>
    <w:rsid w:val="00107D56"/>
    <w:rsid w:val="001100E3"/>
    <w:rsid w:val="0011034F"/>
    <w:rsid w:val="00110851"/>
    <w:rsid w:val="001108EE"/>
    <w:rsid w:val="00110A27"/>
    <w:rsid w:val="00110D52"/>
    <w:rsid w:val="00110FD2"/>
    <w:rsid w:val="00111213"/>
    <w:rsid w:val="001115C0"/>
    <w:rsid w:val="001115F4"/>
    <w:rsid w:val="00111653"/>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5A"/>
    <w:rsid w:val="0011536C"/>
    <w:rsid w:val="00115716"/>
    <w:rsid w:val="0011584C"/>
    <w:rsid w:val="001158D5"/>
    <w:rsid w:val="00115ECE"/>
    <w:rsid w:val="00116339"/>
    <w:rsid w:val="00116A2D"/>
    <w:rsid w:val="00117171"/>
    <w:rsid w:val="0011723E"/>
    <w:rsid w:val="001175EF"/>
    <w:rsid w:val="00117677"/>
    <w:rsid w:val="00117876"/>
    <w:rsid w:val="00117957"/>
    <w:rsid w:val="00117C78"/>
    <w:rsid w:val="001201EA"/>
    <w:rsid w:val="00120307"/>
    <w:rsid w:val="001203DB"/>
    <w:rsid w:val="0012079F"/>
    <w:rsid w:val="001207F3"/>
    <w:rsid w:val="00120C13"/>
    <w:rsid w:val="00121179"/>
    <w:rsid w:val="00121769"/>
    <w:rsid w:val="00121E1A"/>
    <w:rsid w:val="0012246C"/>
    <w:rsid w:val="001225ED"/>
    <w:rsid w:val="00122727"/>
    <w:rsid w:val="00122842"/>
    <w:rsid w:val="00122CB1"/>
    <w:rsid w:val="001232D2"/>
    <w:rsid w:val="00123311"/>
    <w:rsid w:val="0012345C"/>
    <w:rsid w:val="00123975"/>
    <w:rsid w:val="00123C0F"/>
    <w:rsid w:val="00123CAE"/>
    <w:rsid w:val="00123DED"/>
    <w:rsid w:val="001240A0"/>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66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73"/>
    <w:rsid w:val="001321CE"/>
    <w:rsid w:val="001322B0"/>
    <w:rsid w:val="001323AF"/>
    <w:rsid w:val="00132440"/>
    <w:rsid w:val="00132671"/>
    <w:rsid w:val="001326BC"/>
    <w:rsid w:val="001326D1"/>
    <w:rsid w:val="00132767"/>
    <w:rsid w:val="00132917"/>
    <w:rsid w:val="00132CAC"/>
    <w:rsid w:val="00132D67"/>
    <w:rsid w:val="00132E89"/>
    <w:rsid w:val="0013327F"/>
    <w:rsid w:val="0013334C"/>
    <w:rsid w:val="00133EBD"/>
    <w:rsid w:val="0013480F"/>
    <w:rsid w:val="00134D54"/>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14"/>
    <w:rsid w:val="001375B9"/>
    <w:rsid w:val="001376F7"/>
    <w:rsid w:val="00137EA0"/>
    <w:rsid w:val="00140608"/>
    <w:rsid w:val="0014070E"/>
    <w:rsid w:val="0014073C"/>
    <w:rsid w:val="00140762"/>
    <w:rsid w:val="00140825"/>
    <w:rsid w:val="0014086C"/>
    <w:rsid w:val="00140B29"/>
    <w:rsid w:val="00140E47"/>
    <w:rsid w:val="00140E5E"/>
    <w:rsid w:val="001410AA"/>
    <w:rsid w:val="001410F1"/>
    <w:rsid w:val="00141383"/>
    <w:rsid w:val="0014146C"/>
    <w:rsid w:val="00141567"/>
    <w:rsid w:val="001418FE"/>
    <w:rsid w:val="00141E46"/>
    <w:rsid w:val="00141ED1"/>
    <w:rsid w:val="00141F72"/>
    <w:rsid w:val="0014206B"/>
    <w:rsid w:val="00142093"/>
    <w:rsid w:val="001421AE"/>
    <w:rsid w:val="00142391"/>
    <w:rsid w:val="00142E42"/>
    <w:rsid w:val="00142F6B"/>
    <w:rsid w:val="00142F8B"/>
    <w:rsid w:val="00143153"/>
    <w:rsid w:val="0014371C"/>
    <w:rsid w:val="0014382F"/>
    <w:rsid w:val="00143B52"/>
    <w:rsid w:val="00143EFE"/>
    <w:rsid w:val="00143FFE"/>
    <w:rsid w:val="0014440F"/>
    <w:rsid w:val="0014471E"/>
    <w:rsid w:val="0014491B"/>
    <w:rsid w:val="00144B3F"/>
    <w:rsid w:val="00144BC1"/>
    <w:rsid w:val="00144D67"/>
    <w:rsid w:val="00144E04"/>
    <w:rsid w:val="00144E2A"/>
    <w:rsid w:val="001454C4"/>
    <w:rsid w:val="00146243"/>
    <w:rsid w:val="00146247"/>
    <w:rsid w:val="001462D7"/>
    <w:rsid w:val="00146444"/>
    <w:rsid w:val="00146577"/>
    <w:rsid w:val="00146773"/>
    <w:rsid w:val="0014703E"/>
    <w:rsid w:val="0014741A"/>
    <w:rsid w:val="0014749E"/>
    <w:rsid w:val="001474A5"/>
    <w:rsid w:val="00147D65"/>
    <w:rsid w:val="00147D91"/>
    <w:rsid w:val="001508E1"/>
    <w:rsid w:val="00150A99"/>
    <w:rsid w:val="00150F01"/>
    <w:rsid w:val="001510ED"/>
    <w:rsid w:val="001516B4"/>
    <w:rsid w:val="001517AB"/>
    <w:rsid w:val="00151805"/>
    <w:rsid w:val="00151897"/>
    <w:rsid w:val="00151AD1"/>
    <w:rsid w:val="00152066"/>
    <w:rsid w:val="00152559"/>
    <w:rsid w:val="001525F2"/>
    <w:rsid w:val="00152A3B"/>
    <w:rsid w:val="00152E3D"/>
    <w:rsid w:val="0015347E"/>
    <w:rsid w:val="0015373F"/>
    <w:rsid w:val="00153A48"/>
    <w:rsid w:val="00153A6B"/>
    <w:rsid w:val="00153E69"/>
    <w:rsid w:val="00153EEF"/>
    <w:rsid w:val="00153F29"/>
    <w:rsid w:val="001540F5"/>
    <w:rsid w:val="001544AB"/>
    <w:rsid w:val="00154AAF"/>
    <w:rsid w:val="00154E52"/>
    <w:rsid w:val="00154F0D"/>
    <w:rsid w:val="00155178"/>
    <w:rsid w:val="001552A9"/>
    <w:rsid w:val="00155AD4"/>
    <w:rsid w:val="00155D4E"/>
    <w:rsid w:val="00155D53"/>
    <w:rsid w:val="0015622B"/>
    <w:rsid w:val="00156260"/>
    <w:rsid w:val="00156284"/>
    <w:rsid w:val="00156502"/>
    <w:rsid w:val="00156696"/>
    <w:rsid w:val="00156747"/>
    <w:rsid w:val="00156B43"/>
    <w:rsid w:val="001571B1"/>
    <w:rsid w:val="00157FF8"/>
    <w:rsid w:val="00160116"/>
    <w:rsid w:val="0016019C"/>
    <w:rsid w:val="001601C7"/>
    <w:rsid w:val="001602C2"/>
    <w:rsid w:val="001603B9"/>
    <w:rsid w:val="00160638"/>
    <w:rsid w:val="00160674"/>
    <w:rsid w:val="00160786"/>
    <w:rsid w:val="00160BEB"/>
    <w:rsid w:val="00160D7D"/>
    <w:rsid w:val="001610D7"/>
    <w:rsid w:val="00161801"/>
    <w:rsid w:val="00161864"/>
    <w:rsid w:val="00161B7C"/>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342"/>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DB"/>
    <w:rsid w:val="001729E1"/>
    <w:rsid w:val="00172A20"/>
    <w:rsid w:val="00172B61"/>
    <w:rsid w:val="00172C20"/>
    <w:rsid w:val="001738A5"/>
    <w:rsid w:val="00173A00"/>
    <w:rsid w:val="00173D38"/>
    <w:rsid w:val="001741AF"/>
    <w:rsid w:val="00174DDB"/>
    <w:rsid w:val="00175009"/>
    <w:rsid w:val="001752EC"/>
    <w:rsid w:val="001755AA"/>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054"/>
    <w:rsid w:val="001817BA"/>
    <w:rsid w:val="001818DB"/>
    <w:rsid w:val="00181B3A"/>
    <w:rsid w:val="001820B2"/>
    <w:rsid w:val="001821DC"/>
    <w:rsid w:val="001821E9"/>
    <w:rsid w:val="0018246F"/>
    <w:rsid w:val="00182669"/>
    <w:rsid w:val="00182718"/>
    <w:rsid w:val="00182FBF"/>
    <w:rsid w:val="00183190"/>
    <w:rsid w:val="001836DF"/>
    <w:rsid w:val="00183CB7"/>
    <w:rsid w:val="00183CC6"/>
    <w:rsid w:val="00183D0F"/>
    <w:rsid w:val="00183E67"/>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107"/>
    <w:rsid w:val="0019053E"/>
    <w:rsid w:val="001908C5"/>
    <w:rsid w:val="00190927"/>
    <w:rsid w:val="00190BD5"/>
    <w:rsid w:val="00190C5A"/>
    <w:rsid w:val="00190D28"/>
    <w:rsid w:val="0019141C"/>
    <w:rsid w:val="00191727"/>
    <w:rsid w:val="001917A3"/>
    <w:rsid w:val="001917CE"/>
    <w:rsid w:val="00191BB8"/>
    <w:rsid w:val="00191EBF"/>
    <w:rsid w:val="00191F95"/>
    <w:rsid w:val="00192093"/>
    <w:rsid w:val="00192338"/>
    <w:rsid w:val="00192589"/>
    <w:rsid w:val="001925E5"/>
    <w:rsid w:val="001926AE"/>
    <w:rsid w:val="001929F7"/>
    <w:rsid w:val="00193987"/>
    <w:rsid w:val="001939D9"/>
    <w:rsid w:val="001945C1"/>
    <w:rsid w:val="00194615"/>
    <w:rsid w:val="00194708"/>
    <w:rsid w:val="00194955"/>
    <w:rsid w:val="00194FE8"/>
    <w:rsid w:val="001953DD"/>
    <w:rsid w:val="001954AB"/>
    <w:rsid w:val="00195657"/>
    <w:rsid w:val="001956FE"/>
    <w:rsid w:val="0019573B"/>
    <w:rsid w:val="0019591F"/>
    <w:rsid w:val="0019592C"/>
    <w:rsid w:val="0019600E"/>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D1B"/>
    <w:rsid w:val="001A0F30"/>
    <w:rsid w:val="001A10A9"/>
    <w:rsid w:val="001A12E8"/>
    <w:rsid w:val="001A1337"/>
    <w:rsid w:val="001A2019"/>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33D"/>
    <w:rsid w:val="001A4EDF"/>
    <w:rsid w:val="001A5308"/>
    <w:rsid w:val="001A558A"/>
    <w:rsid w:val="001A5A9B"/>
    <w:rsid w:val="001A6164"/>
    <w:rsid w:val="001A61A0"/>
    <w:rsid w:val="001A6356"/>
    <w:rsid w:val="001A6733"/>
    <w:rsid w:val="001A6AFE"/>
    <w:rsid w:val="001A6E27"/>
    <w:rsid w:val="001A706D"/>
    <w:rsid w:val="001A7188"/>
    <w:rsid w:val="001A71EB"/>
    <w:rsid w:val="001A72EE"/>
    <w:rsid w:val="001A76F4"/>
    <w:rsid w:val="001A7826"/>
    <w:rsid w:val="001A785C"/>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3DDB"/>
    <w:rsid w:val="001B4371"/>
    <w:rsid w:val="001B4B22"/>
    <w:rsid w:val="001B4CB9"/>
    <w:rsid w:val="001B510E"/>
    <w:rsid w:val="001B5332"/>
    <w:rsid w:val="001B54E9"/>
    <w:rsid w:val="001B55DE"/>
    <w:rsid w:val="001B57FF"/>
    <w:rsid w:val="001B5C1F"/>
    <w:rsid w:val="001B67F9"/>
    <w:rsid w:val="001B6952"/>
    <w:rsid w:val="001B70CF"/>
    <w:rsid w:val="001B71EB"/>
    <w:rsid w:val="001B748B"/>
    <w:rsid w:val="001B7905"/>
    <w:rsid w:val="001C0085"/>
    <w:rsid w:val="001C027E"/>
    <w:rsid w:val="001C02E3"/>
    <w:rsid w:val="001C0311"/>
    <w:rsid w:val="001C063F"/>
    <w:rsid w:val="001C0874"/>
    <w:rsid w:val="001C0883"/>
    <w:rsid w:val="001C0BC5"/>
    <w:rsid w:val="001C0F51"/>
    <w:rsid w:val="001C12A0"/>
    <w:rsid w:val="001C16A9"/>
    <w:rsid w:val="001C1797"/>
    <w:rsid w:val="001C19EB"/>
    <w:rsid w:val="001C1A50"/>
    <w:rsid w:val="001C1AB2"/>
    <w:rsid w:val="001C1CCC"/>
    <w:rsid w:val="001C1E53"/>
    <w:rsid w:val="001C211D"/>
    <w:rsid w:val="001C25A6"/>
    <w:rsid w:val="001C2A8B"/>
    <w:rsid w:val="001C2BE5"/>
    <w:rsid w:val="001C30CF"/>
    <w:rsid w:val="001C3434"/>
    <w:rsid w:val="001C3474"/>
    <w:rsid w:val="001C3982"/>
    <w:rsid w:val="001C3DC6"/>
    <w:rsid w:val="001C3DCD"/>
    <w:rsid w:val="001C3E02"/>
    <w:rsid w:val="001C40D3"/>
    <w:rsid w:val="001C429C"/>
    <w:rsid w:val="001C447C"/>
    <w:rsid w:val="001C4A39"/>
    <w:rsid w:val="001C4B4B"/>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EC8"/>
    <w:rsid w:val="001C7F47"/>
    <w:rsid w:val="001D006C"/>
    <w:rsid w:val="001D028D"/>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5BD9"/>
    <w:rsid w:val="001D602B"/>
    <w:rsid w:val="001D6712"/>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03"/>
    <w:rsid w:val="001E1284"/>
    <w:rsid w:val="001E1524"/>
    <w:rsid w:val="001E1557"/>
    <w:rsid w:val="001E15E6"/>
    <w:rsid w:val="001E16D8"/>
    <w:rsid w:val="001E1710"/>
    <w:rsid w:val="001E1D3C"/>
    <w:rsid w:val="001E1DDA"/>
    <w:rsid w:val="001E1F13"/>
    <w:rsid w:val="001E220A"/>
    <w:rsid w:val="001E251E"/>
    <w:rsid w:val="001E2646"/>
    <w:rsid w:val="001E266E"/>
    <w:rsid w:val="001E2A1B"/>
    <w:rsid w:val="001E2E10"/>
    <w:rsid w:val="001E2EEF"/>
    <w:rsid w:val="001E3188"/>
    <w:rsid w:val="001E31D1"/>
    <w:rsid w:val="001E32BE"/>
    <w:rsid w:val="001E3620"/>
    <w:rsid w:val="001E365E"/>
    <w:rsid w:val="001E385F"/>
    <w:rsid w:val="001E3973"/>
    <w:rsid w:val="001E3A45"/>
    <w:rsid w:val="001E420B"/>
    <w:rsid w:val="001E44D0"/>
    <w:rsid w:val="001E4704"/>
    <w:rsid w:val="001E53E9"/>
    <w:rsid w:val="001E5B37"/>
    <w:rsid w:val="001E5B70"/>
    <w:rsid w:val="001E5BB2"/>
    <w:rsid w:val="001E5D1F"/>
    <w:rsid w:val="001E6313"/>
    <w:rsid w:val="001E6810"/>
    <w:rsid w:val="001E6BDA"/>
    <w:rsid w:val="001E6C1B"/>
    <w:rsid w:val="001E6FA4"/>
    <w:rsid w:val="001E7055"/>
    <w:rsid w:val="001E7173"/>
    <w:rsid w:val="001E719A"/>
    <w:rsid w:val="001E750C"/>
    <w:rsid w:val="001E7A8F"/>
    <w:rsid w:val="001E7D26"/>
    <w:rsid w:val="001F020C"/>
    <w:rsid w:val="001F021E"/>
    <w:rsid w:val="001F0546"/>
    <w:rsid w:val="001F0DBC"/>
    <w:rsid w:val="001F0DDF"/>
    <w:rsid w:val="001F10B8"/>
    <w:rsid w:val="001F115E"/>
    <w:rsid w:val="001F11F0"/>
    <w:rsid w:val="001F1308"/>
    <w:rsid w:val="001F1432"/>
    <w:rsid w:val="001F1501"/>
    <w:rsid w:val="001F169D"/>
    <w:rsid w:val="001F18E2"/>
    <w:rsid w:val="001F1B1E"/>
    <w:rsid w:val="001F1BEA"/>
    <w:rsid w:val="001F1DFA"/>
    <w:rsid w:val="001F1E26"/>
    <w:rsid w:val="001F22A9"/>
    <w:rsid w:val="001F2336"/>
    <w:rsid w:val="001F26E9"/>
    <w:rsid w:val="001F29D5"/>
    <w:rsid w:val="001F2E08"/>
    <w:rsid w:val="001F2FC8"/>
    <w:rsid w:val="001F33A0"/>
    <w:rsid w:val="001F35A8"/>
    <w:rsid w:val="001F364D"/>
    <w:rsid w:val="001F39AB"/>
    <w:rsid w:val="001F3DAD"/>
    <w:rsid w:val="001F403C"/>
    <w:rsid w:val="001F45E8"/>
    <w:rsid w:val="001F4B9A"/>
    <w:rsid w:val="001F4D54"/>
    <w:rsid w:val="001F4E57"/>
    <w:rsid w:val="001F4F9A"/>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490"/>
    <w:rsid w:val="00200516"/>
    <w:rsid w:val="0020087C"/>
    <w:rsid w:val="00200983"/>
    <w:rsid w:val="00200A92"/>
    <w:rsid w:val="00200B81"/>
    <w:rsid w:val="00200BF9"/>
    <w:rsid w:val="00200CC2"/>
    <w:rsid w:val="00201028"/>
    <w:rsid w:val="002010C6"/>
    <w:rsid w:val="00201171"/>
    <w:rsid w:val="0020142D"/>
    <w:rsid w:val="00201446"/>
    <w:rsid w:val="00201488"/>
    <w:rsid w:val="002016C0"/>
    <w:rsid w:val="00201981"/>
    <w:rsid w:val="00201A5F"/>
    <w:rsid w:val="00201B59"/>
    <w:rsid w:val="00201DEC"/>
    <w:rsid w:val="002023F5"/>
    <w:rsid w:val="002024E6"/>
    <w:rsid w:val="00202858"/>
    <w:rsid w:val="0020285F"/>
    <w:rsid w:val="002028C9"/>
    <w:rsid w:val="00202AB6"/>
    <w:rsid w:val="00202D2E"/>
    <w:rsid w:val="00202E82"/>
    <w:rsid w:val="00203159"/>
    <w:rsid w:val="002034BA"/>
    <w:rsid w:val="00203A6E"/>
    <w:rsid w:val="00203EC4"/>
    <w:rsid w:val="00203F00"/>
    <w:rsid w:val="00203F44"/>
    <w:rsid w:val="00203F5C"/>
    <w:rsid w:val="0020400D"/>
    <w:rsid w:val="002047DE"/>
    <w:rsid w:val="00204981"/>
    <w:rsid w:val="00204A5A"/>
    <w:rsid w:val="00204C12"/>
    <w:rsid w:val="00204F51"/>
    <w:rsid w:val="00205635"/>
    <w:rsid w:val="002059A3"/>
    <w:rsid w:val="00205AB2"/>
    <w:rsid w:val="00205CB2"/>
    <w:rsid w:val="00205D98"/>
    <w:rsid w:val="0020610B"/>
    <w:rsid w:val="002063A7"/>
    <w:rsid w:val="0020671A"/>
    <w:rsid w:val="0020674D"/>
    <w:rsid w:val="00206BF6"/>
    <w:rsid w:val="00206E5A"/>
    <w:rsid w:val="002071E5"/>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0E"/>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74"/>
    <w:rsid w:val="00222CE0"/>
    <w:rsid w:val="00222FE7"/>
    <w:rsid w:val="00223556"/>
    <w:rsid w:val="002235FA"/>
    <w:rsid w:val="002237AD"/>
    <w:rsid w:val="00223833"/>
    <w:rsid w:val="00223ACD"/>
    <w:rsid w:val="00223BF2"/>
    <w:rsid w:val="00223C7C"/>
    <w:rsid w:val="0022430C"/>
    <w:rsid w:val="0022449E"/>
    <w:rsid w:val="0022490A"/>
    <w:rsid w:val="00224A11"/>
    <w:rsid w:val="00224A38"/>
    <w:rsid w:val="00224A9B"/>
    <w:rsid w:val="00224AE4"/>
    <w:rsid w:val="00224BF1"/>
    <w:rsid w:val="00225A57"/>
    <w:rsid w:val="00225E92"/>
    <w:rsid w:val="002263A6"/>
    <w:rsid w:val="0022657F"/>
    <w:rsid w:val="00226630"/>
    <w:rsid w:val="002269A7"/>
    <w:rsid w:val="00226A52"/>
    <w:rsid w:val="00226AE0"/>
    <w:rsid w:val="00226B9C"/>
    <w:rsid w:val="00226BD3"/>
    <w:rsid w:val="002270DA"/>
    <w:rsid w:val="0022735A"/>
    <w:rsid w:val="00227652"/>
    <w:rsid w:val="00227850"/>
    <w:rsid w:val="00227873"/>
    <w:rsid w:val="00227988"/>
    <w:rsid w:val="002279D2"/>
    <w:rsid w:val="00227A1E"/>
    <w:rsid w:val="00227D0D"/>
    <w:rsid w:val="00227F93"/>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35"/>
    <w:rsid w:val="00234744"/>
    <w:rsid w:val="002349C5"/>
    <w:rsid w:val="00234B73"/>
    <w:rsid w:val="00234BFF"/>
    <w:rsid w:val="00234FE9"/>
    <w:rsid w:val="002354E5"/>
    <w:rsid w:val="00235581"/>
    <w:rsid w:val="00235698"/>
    <w:rsid w:val="00236443"/>
    <w:rsid w:val="00236B30"/>
    <w:rsid w:val="00236BE5"/>
    <w:rsid w:val="00236DCC"/>
    <w:rsid w:val="00236F71"/>
    <w:rsid w:val="002373FC"/>
    <w:rsid w:val="00237951"/>
    <w:rsid w:val="00237C6F"/>
    <w:rsid w:val="00237D22"/>
    <w:rsid w:val="0024021C"/>
    <w:rsid w:val="0024029F"/>
    <w:rsid w:val="00240487"/>
    <w:rsid w:val="00240956"/>
    <w:rsid w:val="00240B7D"/>
    <w:rsid w:val="00240C63"/>
    <w:rsid w:val="00240D57"/>
    <w:rsid w:val="00240DC5"/>
    <w:rsid w:val="00240F65"/>
    <w:rsid w:val="0024103F"/>
    <w:rsid w:val="002415E2"/>
    <w:rsid w:val="00241C7B"/>
    <w:rsid w:val="00241D6D"/>
    <w:rsid w:val="002421F2"/>
    <w:rsid w:val="00242686"/>
    <w:rsid w:val="0024284B"/>
    <w:rsid w:val="0024286B"/>
    <w:rsid w:val="00242872"/>
    <w:rsid w:val="00242B2A"/>
    <w:rsid w:val="00242CAE"/>
    <w:rsid w:val="00243696"/>
    <w:rsid w:val="0024376C"/>
    <w:rsid w:val="00243ACD"/>
    <w:rsid w:val="0024445A"/>
    <w:rsid w:val="0024449C"/>
    <w:rsid w:val="00244563"/>
    <w:rsid w:val="00244606"/>
    <w:rsid w:val="00244718"/>
    <w:rsid w:val="00244924"/>
    <w:rsid w:val="002449F4"/>
    <w:rsid w:val="00244D19"/>
    <w:rsid w:val="0024520E"/>
    <w:rsid w:val="0024530E"/>
    <w:rsid w:val="00245492"/>
    <w:rsid w:val="00245A41"/>
    <w:rsid w:val="00245B70"/>
    <w:rsid w:val="00245BA2"/>
    <w:rsid w:val="00245BAB"/>
    <w:rsid w:val="00245D7D"/>
    <w:rsid w:val="00245E39"/>
    <w:rsid w:val="00245FBA"/>
    <w:rsid w:val="00246211"/>
    <w:rsid w:val="00246BEB"/>
    <w:rsid w:val="00246C52"/>
    <w:rsid w:val="00246EB6"/>
    <w:rsid w:val="002475BE"/>
    <w:rsid w:val="00247660"/>
    <w:rsid w:val="0024785A"/>
    <w:rsid w:val="00247949"/>
    <w:rsid w:val="00247C92"/>
    <w:rsid w:val="00247D16"/>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199"/>
    <w:rsid w:val="00260376"/>
    <w:rsid w:val="0026075E"/>
    <w:rsid w:val="002608BD"/>
    <w:rsid w:val="00260FAD"/>
    <w:rsid w:val="002612E3"/>
    <w:rsid w:val="002617F6"/>
    <w:rsid w:val="00261D05"/>
    <w:rsid w:val="002621AD"/>
    <w:rsid w:val="002623AC"/>
    <w:rsid w:val="002626FA"/>
    <w:rsid w:val="00262979"/>
    <w:rsid w:val="00263038"/>
    <w:rsid w:val="00263105"/>
    <w:rsid w:val="002631DC"/>
    <w:rsid w:val="002635C4"/>
    <w:rsid w:val="0026382D"/>
    <w:rsid w:val="0026385F"/>
    <w:rsid w:val="00263DD9"/>
    <w:rsid w:val="002641BF"/>
    <w:rsid w:val="00264256"/>
    <w:rsid w:val="0026432F"/>
    <w:rsid w:val="0026455A"/>
    <w:rsid w:val="0026460B"/>
    <w:rsid w:val="0026468A"/>
    <w:rsid w:val="00264A06"/>
    <w:rsid w:val="00264B07"/>
    <w:rsid w:val="00264B40"/>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6CD0"/>
    <w:rsid w:val="0026716C"/>
    <w:rsid w:val="0026728F"/>
    <w:rsid w:val="0026773F"/>
    <w:rsid w:val="00267B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8C6"/>
    <w:rsid w:val="00272B0B"/>
    <w:rsid w:val="00272D06"/>
    <w:rsid w:val="00272FEB"/>
    <w:rsid w:val="00273133"/>
    <w:rsid w:val="00273644"/>
    <w:rsid w:val="002738C9"/>
    <w:rsid w:val="00273B2D"/>
    <w:rsid w:val="00273CFB"/>
    <w:rsid w:val="00274668"/>
    <w:rsid w:val="0027475E"/>
    <w:rsid w:val="002748FB"/>
    <w:rsid w:val="00274A55"/>
    <w:rsid w:val="00274CE5"/>
    <w:rsid w:val="00274D08"/>
    <w:rsid w:val="00274DE3"/>
    <w:rsid w:val="002750A0"/>
    <w:rsid w:val="0027511D"/>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BD"/>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8AC"/>
    <w:rsid w:val="00281C74"/>
    <w:rsid w:val="00282530"/>
    <w:rsid w:val="002825CE"/>
    <w:rsid w:val="00283165"/>
    <w:rsid w:val="002832E7"/>
    <w:rsid w:val="00283720"/>
    <w:rsid w:val="002838CD"/>
    <w:rsid w:val="00283DFE"/>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26"/>
    <w:rsid w:val="00290C83"/>
    <w:rsid w:val="00290F7D"/>
    <w:rsid w:val="0029130D"/>
    <w:rsid w:val="0029142E"/>
    <w:rsid w:val="002915DA"/>
    <w:rsid w:val="0029166B"/>
    <w:rsid w:val="0029178F"/>
    <w:rsid w:val="00291AAC"/>
    <w:rsid w:val="00291C45"/>
    <w:rsid w:val="00291F49"/>
    <w:rsid w:val="00291FF8"/>
    <w:rsid w:val="00292540"/>
    <w:rsid w:val="0029279E"/>
    <w:rsid w:val="00292E74"/>
    <w:rsid w:val="00292FC3"/>
    <w:rsid w:val="002931EB"/>
    <w:rsid w:val="00293447"/>
    <w:rsid w:val="00293504"/>
    <w:rsid w:val="00293B2E"/>
    <w:rsid w:val="00293C49"/>
    <w:rsid w:val="00293E33"/>
    <w:rsid w:val="00293E7E"/>
    <w:rsid w:val="00294266"/>
    <w:rsid w:val="002944CA"/>
    <w:rsid w:val="00294504"/>
    <w:rsid w:val="00294660"/>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C83"/>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CBE"/>
    <w:rsid w:val="002A3FA0"/>
    <w:rsid w:val="002A4102"/>
    <w:rsid w:val="002A4918"/>
    <w:rsid w:val="002A4B7D"/>
    <w:rsid w:val="002A4CD3"/>
    <w:rsid w:val="002A4E20"/>
    <w:rsid w:val="002A5161"/>
    <w:rsid w:val="002A523D"/>
    <w:rsid w:val="002A530F"/>
    <w:rsid w:val="002A56EF"/>
    <w:rsid w:val="002A57C7"/>
    <w:rsid w:val="002A5FC1"/>
    <w:rsid w:val="002A6089"/>
    <w:rsid w:val="002A6A82"/>
    <w:rsid w:val="002A6C4F"/>
    <w:rsid w:val="002A6EF8"/>
    <w:rsid w:val="002A732C"/>
    <w:rsid w:val="002A748F"/>
    <w:rsid w:val="002A7A6A"/>
    <w:rsid w:val="002A7AB4"/>
    <w:rsid w:val="002A7D80"/>
    <w:rsid w:val="002B07BF"/>
    <w:rsid w:val="002B0805"/>
    <w:rsid w:val="002B0960"/>
    <w:rsid w:val="002B0BEB"/>
    <w:rsid w:val="002B0C99"/>
    <w:rsid w:val="002B10F9"/>
    <w:rsid w:val="002B12C7"/>
    <w:rsid w:val="002B1810"/>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BE2"/>
    <w:rsid w:val="002B6C88"/>
    <w:rsid w:val="002B6D31"/>
    <w:rsid w:val="002B6FED"/>
    <w:rsid w:val="002B70A2"/>
    <w:rsid w:val="002B7386"/>
    <w:rsid w:val="002B7710"/>
    <w:rsid w:val="002B77E7"/>
    <w:rsid w:val="002B7AA5"/>
    <w:rsid w:val="002B7D16"/>
    <w:rsid w:val="002B7D56"/>
    <w:rsid w:val="002C0139"/>
    <w:rsid w:val="002C04C2"/>
    <w:rsid w:val="002C0818"/>
    <w:rsid w:val="002C0D11"/>
    <w:rsid w:val="002C14FF"/>
    <w:rsid w:val="002C1B17"/>
    <w:rsid w:val="002C1CE9"/>
    <w:rsid w:val="002C1E0F"/>
    <w:rsid w:val="002C203A"/>
    <w:rsid w:val="002C2873"/>
    <w:rsid w:val="002C2AE9"/>
    <w:rsid w:val="002C2B29"/>
    <w:rsid w:val="002C2C36"/>
    <w:rsid w:val="002C2C3A"/>
    <w:rsid w:val="002C2E8A"/>
    <w:rsid w:val="002C2FCD"/>
    <w:rsid w:val="002C3048"/>
    <w:rsid w:val="002C36E6"/>
    <w:rsid w:val="002C3A4E"/>
    <w:rsid w:val="002C3AE4"/>
    <w:rsid w:val="002C3AEB"/>
    <w:rsid w:val="002C3E89"/>
    <w:rsid w:val="002C42AA"/>
    <w:rsid w:val="002C4AF6"/>
    <w:rsid w:val="002C54AD"/>
    <w:rsid w:val="002C5533"/>
    <w:rsid w:val="002C5620"/>
    <w:rsid w:val="002C58B9"/>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40"/>
    <w:rsid w:val="002D0D53"/>
    <w:rsid w:val="002D0E6F"/>
    <w:rsid w:val="002D1258"/>
    <w:rsid w:val="002D1362"/>
    <w:rsid w:val="002D1376"/>
    <w:rsid w:val="002D13B7"/>
    <w:rsid w:val="002D13D1"/>
    <w:rsid w:val="002D16D7"/>
    <w:rsid w:val="002D17EB"/>
    <w:rsid w:val="002D1CE0"/>
    <w:rsid w:val="002D1E1E"/>
    <w:rsid w:val="002D2933"/>
    <w:rsid w:val="002D2B4E"/>
    <w:rsid w:val="002D2C79"/>
    <w:rsid w:val="002D3170"/>
    <w:rsid w:val="002D337D"/>
    <w:rsid w:val="002D3968"/>
    <w:rsid w:val="002D3F18"/>
    <w:rsid w:val="002D41AD"/>
    <w:rsid w:val="002D425A"/>
    <w:rsid w:val="002D4314"/>
    <w:rsid w:val="002D477F"/>
    <w:rsid w:val="002D4A54"/>
    <w:rsid w:val="002D4E37"/>
    <w:rsid w:val="002D4E9C"/>
    <w:rsid w:val="002D5108"/>
    <w:rsid w:val="002D52E0"/>
    <w:rsid w:val="002D5DEA"/>
    <w:rsid w:val="002D6127"/>
    <w:rsid w:val="002D61BE"/>
    <w:rsid w:val="002D61F0"/>
    <w:rsid w:val="002D6A21"/>
    <w:rsid w:val="002D6CA4"/>
    <w:rsid w:val="002D6E49"/>
    <w:rsid w:val="002D6E5C"/>
    <w:rsid w:val="002D7235"/>
    <w:rsid w:val="002D76E8"/>
    <w:rsid w:val="002D7E75"/>
    <w:rsid w:val="002D7E77"/>
    <w:rsid w:val="002E009E"/>
    <w:rsid w:val="002E0563"/>
    <w:rsid w:val="002E0E94"/>
    <w:rsid w:val="002E14D2"/>
    <w:rsid w:val="002E15A5"/>
    <w:rsid w:val="002E16BC"/>
    <w:rsid w:val="002E1BBD"/>
    <w:rsid w:val="002E1F0A"/>
    <w:rsid w:val="002E246C"/>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88"/>
    <w:rsid w:val="002E3BF7"/>
    <w:rsid w:val="002E3C86"/>
    <w:rsid w:val="002E409D"/>
    <w:rsid w:val="002E4301"/>
    <w:rsid w:val="002E4302"/>
    <w:rsid w:val="002E4F67"/>
    <w:rsid w:val="002E5208"/>
    <w:rsid w:val="002E58E1"/>
    <w:rsid w:val="002E5BDD"/>
    <w:rsid w:val="002E5C56"/>
    <w:rsid w:val="002E5D40"/>
    <w:rsid w:val="002E5D86"/>
    <w:rsid w:val="002E5DD7"/>
    <w:rsid w:val="002E6809"/>
    <w:rsid w:val="002E6BA7"/>
    <w:rsid w:val="002E70BF"/>
    <w:rsid w:val="002E7591"/>
    <w:rsid w:val="002E76A7"/>
    <w:rsid w:val="002E7F32"/>
    <w:rsid w:val="002F0045"/>
    <w:rsid w:val="002F00F0"/>
    <w:rsid w:val="002F025B"/>
    <w:rsid w:val="002F045D"/>
    <w:rsid w:val="002F0684"/>
    <w:rsid w:val="002F09C0"/>
    <w:rsid w:val="002F0ADB"/>
    <w:rsid w:val="002F0DD2"/>
    <w:rsid w:val="002F0E34"/>
    <w:rsid w:val="002F12B7"/>
    <w:rsid w:val="002F14E5"/>
    <w:rsid w:val="002F1739"/>
    <w:rsid w:val="002F180F"/>
    <w:rsid w:val="002F1868"/>
    <w:rsid w:val="002F2191"/>
    <w:rsid w:val="002F2551"/>
    <w:rsid w:val="002F2AE0"/>
    <w:rsid w:val="002F2BAB"/>
    <w:rsid w:val="002F2C61"/>
    <w:rsid w:val="002F2D7C"/>
    <w:rsid w:val="002F2EAB"/>
    <w:rsid w:val="002F31C4"/>
    <w:rsid w:val="002F322F"/>
    <w:rsid w:val="002F34BB"/>
    <w:rsid w:val="002F3D44"/>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A6B"/>
    <w:rsid w:val="002F5FDA"/>
    <w:rsid w:val="002F63ED"/>
    <w:rsid w:val="002F69B6"/>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392"/>
    <w:rsid w:val="003024DE"/>
    <w:rsid w:val="00302701"/>
    <w:rsid w:val="00302739"/>
    <w:rsid w:val="00302B48"/>
    <w:rsid w:val="00302BBA"/>
    <w:rsid w:val="00302E44"/>
    <w:rsid w:val="00302EDE"/>
    <w:rsid w:val="00302FEF"/>
    <w:rsid w:val="0030318E"/>
    <w:rsid w:val="00304296"/>
    <w:rsid w:val="00304556"/>
    <w:rsid w:val="0030478A"/>
    <w:rsid w:val="00304915"/>
    <w:rsid w:val="00304A02"/>
    <w:rsid w:val="00304AC5"/>
    <w:rsid w:val="00304C9E"/>
    <w:rsid w:val="00304F79"/>
    <w:rsid w:val="0030525E"/>
    <w:rsid w:val="0030559C"/>
    <w:rsid w:val="003060AE"/>
    <w:rsid w:val="003065FB"/>
    <w:rsid w:val="003069D1"/>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3E22"/>
    <w:rsid w:val="003141C2"/>
    <w:rsid w:val="00314AD0"/>
    <w:rsid w:val="00314CBB"/>
    <w:rsid w:val="00314EBE"/>
    <w:rsid w:val="00315096"/>
    <w:rsid w:val="00315768"/>
    <w:rsid w:val="0031599D"/>
    <w:rsid w:val="00315EF3"/>
    <w:rsid w:val="00316064"/>
    <w:rsid w:val="00316233"/>
    <w:rsid w:val="003165DA"/>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D22"/>
    <w:rsid w:val="00320F1B"/>
    <w:rsid w:val="00321163"/>
    <w:rsid w:val="003211C1"/>
    <w:rsid w:val="00321368"/>
    <w:rsid w:val="003213A8"/>
    <w:rsid w:val="0032151E"/>
    <w:rsid w:val="0032172E"/>
    <w:rsid w:val="00321822"/>
    <w:rsid w:val="00321B02"/>
    <w:rsid w:val="00321CB5"/>
    <w:rsid w:val="00321EEC"/>
    <w:rsid w:val="00322742"/>
    <w:rsid w:val="003227CD"/>
    <w:rsid w:val="003228CE"/>
    <w:rsid w:val="003228F6"/>
    <w:rsid w:val="00322BC3"/>
    <w:rsid w:val="00322C2B"/>
    <w:rsid w:val="00322E3B"/>
    <w:rsid w:val="003232E3"/>
    <w:rsid w:val="00323FAD"/>
    <w:rsid w:val="00324000"/>
    <w:rsid w:val="0032402D"/>
    <w:rsid w:val="00324089"/>
    <w:rsid w:val="003244FD"/>
    <w:rsid w:val="00324544"/>
    <w:rsid w:val="00324701"/>
    <w:rsid w:val="0032489D"/>
    <w:rsid w:val="003249F8"/>
    <w:rsid w:val="0032556B"/>
    <w:rsid w:val="00325638"/>
    <w:rsid w:val="0032596C"/>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023"/>
    <w:rsid w:val="00332123"/>
    <w:rsid w:val="003321C3"/>
    <w:rsid w:val="00332741"/>
    <w:rsid w:val="00332819"/>
    <w:rsid w:val="00332962"/>
    <w:rsid w:val="00332E71"/>
    <w:rsid w:val="00332FA5"/>
    <w:rsid w:val="00333018"/>
    <w:rsid w:val="00333063"/>
    <w:rsid w:val="0033337F"/>
    <w:rsid w:val="0033341E"/>
    <w:rsid w:val="00333E73"/>
    <w:rsid w:val="00333FA5"/>
    <w:rsid w:val="003342EB"/>
    <w:rsid w:val="003344F3"/>
    <w:rsid w:val="00334534"/>
    <w:rsid w:val="00334920"/>
    <w:rsid w:val="00334B38"/>
    <w:rsid w:val="00334DFF"/>
    <w:rsid w:val="00334E18"/>
    <w:rsid w:val="00334FAD"/>
    <w:rsid w:val="00335250"/>
    <w:rsid w:val="003352E9"/>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936"/>
    <w:rsid w:val="00337B29"/>
    <w:rsid w:val="00337C71"/>
    <w:rsid w:val="00340302"/>
    <w:rsid w:val="0034031F"/>
    <w:rsid w:val="00340B05"/>
    <w:rsid w:val="00340CC6"/>
    <w:rsid w:val="00340E58"/>
    <w:rsid w:val="00341017"/>
    <w:rsid w:val="00341087"/>
    <w:rsid w:val="0034116C"/>
    <w:rsid w:val="00341706"/>
    <w:rsid w:val="0034178D"/>
    <w:rsid w:val="00341BCE"/>
    <w:rsid w:val="00341CFA"/>
    <w:rsid w:val="00341DAA"/>
    <w:rsid w:val="003420D4"/>
    <w:rsid w:val="0034246D"/>
    <w:rsid w:val="00342955"/>
    <w:rsid w:val="00342C1E"/>
    <w:rsid w:val="0034305B"/>
    <w:rsid w:val="003431EA"/>
    <w:rsid w:val="00343C24"/>
    <w:rsid w:val="00343FA6"/>
    <w:rsid w:val="00344725"/>
    <w:rsid w:val="00344861"/>
    <w:rsid w:val="00344901"/>
    <w:rsid w:val="00344AF0"/>
    <w:rsid w:val="00344B0F"/>
    <w:rsid w:val="0034511B"/>
    <w:rsid w:val="003454FF"/>
    <w:rsid w:val="00345C67"/>
    <w:rsid w:val="003461DA"/>
    <w:rsid w:val="00346212"/>
    <w:rsid w:val="00346220"/>
    <w:rsid w:val="003468CA"/>
    <w:rsid w:val="00346E5D"/>
    <w:rsid w:val="0034714B"/>
    <w:rsid w:val="0034745C"/>
    <w:rsid w:val="003474CD"/>
    <w:rsid w:val="003477F0"/>
    <w:rsid w:val="003479B6"/>
    <w:rsid w:val="00347E9D"/>
    <w:rsid w:val="0035025F"/>
    <w:rsid w:val="0035041A"/>
    <w:rsid w:val="0035041F"/>
    <w:rsid w:val="003505AD"/>
    <w:rsid w:val="00350631"/>
    <w:rsid w:val="00350EE7"/>
    <w:rsid w:val="00350F6B"/>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3F78"/>
    <w:rsid w:val="0035414B"/>
    <w:rsid w:val="003541E6"/>
    <w:rsid w:val="00354F1E"/>
    <w:rsid w:val="00354FE6"/>
    <w:rsid w:val="003552A4"/>
    <w:rsid w:val="003552C6"/>
    <w:rsid w:val="003558FD"/>
    <w:rsid w:val="00355A83"/>
    <w:rsid w:val="003562D7"/>
    <w:rsid w:val="00356353"/>
    <w:rsid w:val="00356786"/>
    <w:rsid w:val="003567C9"/>
    <w:rsid w:val="003569ED"/>
    <w:rsid w:val="00356CB9"/>
    <w:rsid w:val="00356CEC"/>
    <w:rsid w:val="003570F9"/>
    <w:rsid w:val="003572DE"/>
    <w:rsid w:val="00357659"/>
    <w:rsid w:val="00357712"/>
    <w:rsid w:val="00357CAE"/>
    <w:rsid w:val="003604DB"/>
    <w:rsid w:val="003613A9"/>
    <w:rsid w:val="003617B3"/>
    <w:rsid w:val="003617B5"/>
    <w:rsid w:val="003617C4"/>
    <w:rsid w:val="0036185C"/>
    <w:rsid w:val="00361B1A"/>
    <w:rsid w:val="0036227D"/>
    <w:rsid w:val="0036262C"/>
    <w:rsid w:val="00362757"/>
    <w:rsid w:val="003628EE"/>
    <w:rsid w:val="00362C5A"/>
    <w:rsid w:val="003634B3"/>
    <w:rsid w:val="00363536"/>
    <w:rsid w:val="003635B6"/>
    <w:rsid w:val="003637FE"/>
    <w:rsid w:val="00363BB4"/>
    <w:rsid w:val="00363FC9"/>
    <w:rsid w:val="003642D7"/>
    <w:rsid w:val="003646B6"/>
    <w:rsid w:val="0036481B"/>
    <w:rsid w:val="00364935"/>
    <w:rsid w:val="00365023"/>
    <w:rsid w:val="00365644"/>
    <w:rsid w:val="0036590C"/>
    <w:rsid w:val="003659F6"/>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D66"/>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D1"/>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448"/>
    <w:rsid w:val="00391A92"/>
    <w:rsid w:val="00391C41"/>
    <w:rsid w:val="00391C99"/>
    <w:rsid w:val="003921E4"/>
    <w:rsid w:val="003926BE"/>
    <w:rsid w:val="003929BE"/>
    <w:rsid w:val="00392A1F"/>
    <w:rsid w:val="00392B19"/>
    <w:rsid w:val="00392D52"/>
    <w:rsid w:val="00392DB8"/>
    <w:rsid w:val="00392EE8"/>
    <w:rsid w:val="00393650"/>
    <w:rsid w:val="00393A68"/>
    <w:rsid w:val="00393B78"/>
    <w:rsid w:val="003946B1"/>
    <w:rsid w:val="00394775"/>
    <w:rsid w:val="003948BB"/>
    <w:rsid w:val="00394948"/>
    <w:rsid w:val="00394B44"/>
    <w:rsid w:val="00394D6C"/>
    <w:rsid w:val="00394E26"/>
    <w:rsid w:val="0039502C"/>
    <w:rsid w:val="0039511F"/>
    <w:rsid w:val="00395290"/>
    <w:rsid w:val="00395329"/>
    <w:rsid w:val="0039541F"/>
    <w:rsid w:val="003956FE"/>
    <w:rsid w:val="00395780"/>
    <w:rsid w:val="003958F1"/>
    <w:rsid w:val="0039598F"/>
    <w:rsid w:val="003959CE"/>
    <w:rsid w:val="00395F3A"/>
    <w:rsid w:val="00395F90"/>
    <w:rsid w:val="0039610F"/>
    <w:rsid w:val="003962EC"/>
    <w:rsid w:val="003965AE"/>
    <w:rsid w:val="0039665F"/>
    <w:rsid w:val="00396BBB"/>
    <w:rsid w:val="00397064"/>
    <w:rsid w:val="00397246"/>
    <w:rsid w:val="00397292"/>
    <w:rsid w:val="0039732E"/>
    <w:rsid w:val="003976DD"/>
    <w:rsid w:val="003978B8"/>
    <w:rsid w:val="00397AD4"/>
    <w:rsid w:val="00397C89"/>
    <w:rsid w:val="00397CE1"/>
    <w:rsid w:val="00397EDA"/>
    <w:rsid w:val="003A0311"/>
    <w:rsid w:val="003A03A3"/>
    <w:rsid w:val="003A0736"/>
    <w:rsid w:val="003A08A4"/>
    <w:rsid w:val="003A09D3"/>
    <w:rsid w:val="003A0CD4"/>
    <w:rsid w:val="003A0CE0"/>
    <w:rsid w:val="003A0EB2"/>
    <w:rsid w:val="003A1009"/>
    <w:rsid w:val="003A1135"/>
    <w:rsid w:val="003A1321"/>
    <w:rsid w:val="003A1341"/>
    <w:rsid w:val="003A1774"/>
    <w:rsid w:val="003A17BA"/>
    <w:rsid w:val="003A19E0"/>
    <w:rsid w:val="003A1B5C"/>
    <w:rsid w:val="003A1DD5"/>
    <w:rsid w:val="003A2019"/>
    <w:rsid w:val="003A22D3"/>
    <w:rsid w:val="003A272F"/>
    <w:rsid w:val="003A2BE4"/>
    <w:rsid w:val="003A2D39"/>
    <w:rsid w:val="003A2FE7"/>
    <w:rsid w:val="003A32A9"/>
    <w:rsid w:val="003A349E"/>
    <w:rsid w:val="003A38AC"/>
    <w:rsid w:val="003A3B6B"/>
    <w:rsid w:val="003A4262"/>
    <w:rsid w:val="003A42BB"/>
    <w:rsid w:val="003A44AA"/>
    <w:rsid w:val="003A44F1"/>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4B0"/>
    <w:rsid w:val="003B0B4D"/>
    <w:rsid w:val="003B10F2"/>
    <w:rsid w:val="003B156C"/>
    <w:rsid w:val="003B222F"/>
    <w:rsid w:val="003B248F"/>
    <w:rsid w:val="003B25B8"/>
    <w:rsid w:val="003B2B79"/>
    <w:rsid w:val="003B2C70"/>
    <w:rsid w:val="003B3171"/>
    <w:rsid w:val="003B3513"/>
    <w:rsid w:val="003B36A9"/>
    <w:rsid w:val="003B3B5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5F72"/>
    <w:rsid w:val="003B5FAF"/>
    <w:rsid w:val="003B6008"/>
    <w:rsid w:val="003B6D50"/>
    <w:rsid w:val="003B6E52"/>
    <w:rsid w:val="003B6E58"/>
    <w:rsid w:val="003B6FCB"/>
    <w:rsid w:val="003B7020"/>
    <w:rsid w:val="003B7294"/>
    <w:rsid w:val="003B76FE"/>
    <w:rsid w:val="003B796B"/>
    <w:rsid w:val="003B7FCE"/>
    <w:rsid w:val="003C009A"/>
    <w:rsid w:val="003C01B8"/>
    <w:rsid w:val="003C0559"/>
    <w:rsid w:val="003C07D7"/>
    <w:rsid w:val="003C0985"/>
    <w:rsid w:val="003C0D5D"/>
    <w:rsid w:val="003C10B8"/>
    <w:rsid w:val="003C12AA"/>
    <w:rsid w:val="003C1437"/>
    <w:rsid w:val="003C156E"/>
    <w:rsid w:val="003C1872"/>
    <w:rsid w:val="003C24EF"/>
    <w:rsid w:val="003C2505"/>
    <w:rsid w:val="003C2656"/>
    <w:rsid w:val="003C294B"/>
    <w:rsid w:val="003C2C07"/>
    <w:rsid w:val="003C2C9D"/>
    <w:rsid w:val="003C2CAA"/>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74F"/>
    <w:rsid w:val="003C5888"/>
    <w:rsid w:val="003C5E16"/>
    <w:rsid w:val="003C5F7C"/>
    <w:rsid w:val="003C62BB"/>
    <w:rsid w:val="003C64CD"/>
    <w:rsid w:val="003C6570"/>
    <w:rsid w:val="003C6580"/>
    <w:rsid w:val="003C6609"/>
    <w:rsid w:val="003C6C4E"/>
    <w:rsid w:val="003C6CCB"/>
    <w:rsid w:val="003C6DA9"/>
    <w:rsid w:val="003C6E68"/>
    <w:rsid w:val="003C709F"/>
    <w:rsid w:val="003C74C5"/>
    <w:rsid w:val="003C7855"/>
    <w:rsid w:val="003C7BCD"/>
    <w:rsid w:val="003C7BD3"/>
    <w:rsid w:val="003D0240"/>
    <w:rsid w:val="003D06A7"/>
    <w:rsid w:val="003D074E"/>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848"/>
    <w:rsid w:val="003D49F9"/>
    <w:rsid w:val="003D4F35"/>
    <w:rsid w:val="003D519A"/>
    <w:rsid w:val="003D5308"/>
    <w:rsid w:val="003D5717"/>
    <w:rsid w:val="003D5807"/>
    <w:rsid w:val="003D5878"/>
    <w:rsid w:val="003D59FE"/>
    <w:rsid w:val="003D605D"/>
    <w:rsid w:val="003D63BA"/>
    <w:rsid w:val="003D680E"/>
    <w:rsid w:val="003D69ED"/>
    <w:rsid w:val="003D6B43"/>
    <w:rsid w:val="003D6BF9"/>
    <w:rsid w:val="003D740C"/>
    <w:rsid w:val="003D7532"/>
    <w:rsid w:val="003D7719"/>
    <w:rsid w:val="003D79E8"/>
    <w:rsid w:val="003D7B14"/>
    <w:rsid w:val="003E06FE"/>
    <w:rsid w:val="003E089F"/>
    <w:rsid w:val="003E0974"/>
    <w:rsid w:val="003E0ADB"/>
    <w:rsid w:val="003E0C10"/>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3F7"/>
    <w:rsid w:val="003E44DC"/>
    <w:rsid w:val="003E460F"/>
    <w:rsid w:val="003E4CDB"/>
    <w:rsid w:val="003E5660"/>
    <w:rsid w:val="003E5EC3"/>
    <w:rsid w:val="003E616C"/>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2E2B"/>
    <w:rsid w:val="003F301B"/>
    <w:rsid w:val="003F348A"/>
    <w:rsid w:val="003F39E9"/>
    <w:rsid w:val="003F3BC1"/>
    <w:rsid w:val="003F42F6"/>
    <w:rsid w:val="003F4933"/>
    <w:rsid w:val="003F4977"/>
    <w:rsid w:val="003F4A1A"/>
    <w:rsid w:val="003F4A21"/>
    <w:rsid w:val="003F4B0C"/>
    <w:rsid w:val="003F4C7D"/>
    <w:rsid w:val="003F4C88"/>
    <w:rsid w:val="003F4D9B"/>
    <w:rsid w:val="003F4E1C"/>
    <w:rsid w:val="003F536B"/>
    <w:rsid w:val="003F560A"/>
    <w:rsid w:val="003F586D"/>
    <w:rsid w:val="003F5A7F"/>
    <w:rsid w:val="003F60D7"/>
    <w:rsid w:val="003F62B4"/>
    <w:rsid w:val="003F6424"/>
    <w:rsid w:val="003F682D"/>
    <w:rsid w:val="003F6853"/>
    <w:rsid w:val="003F6930"/>
    <w:rsid w:val="003F697D"/>
    <w:rsid w:val="003F6A55"/>
    <w:rsid w:val="003F6B49"/>
    <w:rsid w:val="003F6D2A"/>
    <w:rsid w:val="003F6DEB"/>
    <w:rsid w:val="003F71FF"/>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1F2D"/>
    <w:rsid w:val="004021B5"/>
    <w:rsid w:val="0040235F"/>
    <w:rsid w:val="004024AB"/>
    <w:rsid w:val="004029C1"/>
    <w:rsid w:val="00402DC4"/>
    <w:rsid w:val="00402E7E"/>
    <w:rsid w:val="00402F2C"/>
    <w:rsid w:val="0040303D"/>
    <w:rsid w:val="00403415"/>
    <w:rsid w:val="0040379F"/>
    <w:rsid w:val="00403805"/>
    <w:rsid w:val="00403F25"/>
    <w:rsid w:val="00403FC6"/>
    <w:rsid w:val="00403FC8"/>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1F5F"/>
    <w:rsid w:val="004122AF"/>
    <w:rsid w:val="0041249C"/>
    <w:rsid w:val="00412697"/>
    <w:rsid w:val="004126F6"/>
    <w:rsid w:val="00412F40"/>
    <w:rsid w:val="00412F6F"/>
    <w:rsid w:val="00413369"/>
    <w:rsid w:val="0041380E"/>
    <w:rsid w:val="004138BC"/>
    <w:rsid w:val="00413925"/>
    <w:rsid w:val="00413CBA"/>
    <w:rsid w:val="00413CCF"/>
    <w:rsid w:val="00413DFE"/>
    <w:rsid w:val="00413F76"/>
    <w:rsid w:val="0041431B"/>
    <w:rsid w:val="004145AE"/>
    <w:rsid w:val="004147F4"/>
    <w:rsid w:val="00414C3F"/>
    <w:rsid w:val="00415085"/>
    <w:rsid w:val="0041539C"/>
    <w:rsid w:val="0041577E"/>
    <w:rsid w:val="004157F6"/>
    <w:rsid w:val="004159D3"/>
    <w:rsid w:val="00415A14"/>
    <w:rsid w:val="00415EAD"/>
    <w:rsid w:val="00416091"/>
    <w:rsid w:val="004160ED"/>
    <w:rsid w:val="00416109"/>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24"/>
    <w:rsid w:val="004210D1"/>
    <w:rsid w:val="004213C2"/>
    <w:rsid w:val="004213E8"/>
    <w:rsid w:val="0042156E"/>
    <w:rsid w:val="00421B94"/>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2AD"/>
    <w:rsid w:val="004252BA"/>
    <w:rsid w:val="004253B1"/>
    <w:rsid w:val="00425587"/>
    <w:rsid w:val="00425BD6"/>
    <w:rsid w:val="00425C97"/>
    <w:rsid w:val="00425ED0"/>
    <w:rsid w:val="00425FFD"/>
    <w:rsid w:val="004262F8"/>
    <w:rsid w:val="00426442"/>
    <w:rsid w:val="00426475"/>
    <w:rsid w:val="0042654A"/>
    <w:rsid w:val="004267AC"/>
    <w:rsid w:val="00426A93"/>
    <w:rsid w:val="00426ADD"/>
    <w:rsid w:val="00426B27"/>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645"/>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96F"/>
    <w:rsid w:val="00434C24"/>
    <w:rsid w:val="00434D46"/>
    <w:rsid w:val="00435248"/>
    <w:rsid w:val="0043542F"/>
    <w:rsid w:val="004355EB"/>
    <w:rsid w:val="00435602"/>
    <w:rsid w:val="004356FA"/>
    <w:rsid w:val="004358F4"/>
    <w:rsid w:val="00435CCF"/>
    <w:rsid w:val="00436074"/>
    <w:rsid w:val="0043614E"/>
    <w:rsid w:val="00436539"/>
    <w:rsid w:val="00436696"/>
    <w:rsid w:val="0043681F"/>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40"/>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318"/>
    <w:rsid w:val="00446424"/>
    <w:rsid w:val="0044662A"/>
    <w:rsid w:val="00447501"/>
    <w:rsid w:val="004477C8"/>
    <w:rsid w:val="004478FA"/>
    <w:rsid w:val="0044795C"/>
    <w:rsid w:val="00447C86"/>
    <w:rsid w:val="00447E31"/>
    <w:rsid w:val="0045007F"/>
    <w:rsid w:val="004500A9"/>
    <w:rsid w:val="00450477"/>
    <w:rsid w:val="00450778"/>
    <w:rsid w:val="00450D3B"/>
    <w:rsid w:val="00451015"/>
    <w:rsid w:val="00451469"/>
    <w:rsid w:val="0045169D"/>
    <w:rsid w:val="004518D5"/>
    <w:rsid w:val="00451B06"/>
    <w:rsid w:val="00451BEB"/>
    <w:rsid w:val="00451D01"/>
    <w:rsid w:val="004520FE"/>
    <w:rsid w:val="0045224A"/>
    <w:rsid w:val="004527C0"/>
    <w:rsid w:val="00452B7A"/>
    <w:rsid w:val="00452FF2"/>
    <w:rsid w:val="00453231"/>
    <w:rsid w:val="00453585"/>
    <w:rsid w:val="00453871"/>
    <w:rsid w:val="0045393E"/>
    <w:rsid w:val="00453C8D"/>
    <w:rsid w:val="00453D12"/>
    <w:rsid w:val="00453DEF"/>
    <w:rsid w:val="004540AC"/>
    <w:rsid w:val="004540B9"/>
    <w:rsid w:val="0045411E"/>
    <w:rsid w:val="004543E4"/>
    <w:rsid w:val="004547BE"/>
    <w:rsid w:val="004548E5"/>
    <w:rsid w:val="00454ACD"/>
    <w:rsid w:val="00454D13"/>
    <w:rsid w:val="00454F08"/>
    <w:rsid w:val="00454F85"/>
    <w:rsid w:val="00455105"/>
    <w:rsid w:val="004552AC"/>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DF2"/>
    <w:rsid w:val="00460FDD"/>
    <w:rsid w:val="0046110A"/>
    <w:rsid w:val="004612C8"/>
    <w:rsid w:val="0046136B"/>
    <w:rsid w:val="004614A1"/>
    <w:rsid w:val="0046164D"/>
    <w:rsid w:val="004616E5"/>
    <w:rsid w:val="004616FF"/>
    <w:rsid w:val="0046194F"/>
    <w:rsid w:val="00461A8B"/>
    <w:rsid w:val="00461C00"/>
    <w:rsid w:val="00461DC7"/>
    <w:rsid w:val="004622A1"/>
    <w:rsid w:val="004622D0"/>
    <w:rsid w:val="00462420"/>
    <w:rsid w:val="00462545"/>
    <w:rsid w:val="0046260A"/>
    <w:rsid w:val="0046272D"/>
    <w:rsid w:val="004628D1"/>
    <w:rsid w:val="00462A8B"/>
    <w:rsid w:val="00462B09"/>
    <w:rsid w:val="00462B31"/>
    <w:rsid w:val="00462C79"/>
    <w:rsid w:val="004631AF"/>
    <w:rsid w:val="00463337"/>
    <w:rsid w:val="00463448"/>
    <w:rsid w:val="004636FA"/>
    <w:rsid w:val="0046400B"/>
    <w:rsid w:val="00464096"/>
    <w:rsid w:val="004640F7"/>
    <w:rsid w:val="004641A0"/>
    <w:rsid w:val="0046434B"/>
    <w:rsid w:val="004643DF"/>
    <w:rsid w:val="0046475D"/>
    <w:rsid w:val="00464A82"/>
    <w:rsid w:val="00464EE0"/>
    <w:rsid w:val="00465180"/>
    <w:rsid w:val="00465235"/>
    <w:rsid w:val="00465288"/>
    <w:rsid w:val="00465467"/>
    <w:rsid w:val="0046550B"/>
    <w:rsid w:val="00465573"/>
    <w:rsid w:val="00465D67"/>
    <w:rsid w:val="00465DDA"/>
    <w:rsid w:val="00465EB3"/>
    <w:rsid w:val="00466A64"/>
    <w:rsid w:val="00466DDB"/>
    <w:rsid w:val="00466E99"/>
    <w:rsid w:val="00466FCE"/>
    <w:rsid w:val="004670AB"/>
    <w:rsid w:val="004671B3"/>
    <w:rsid w:val="0046790D"/>
    <w:rsid w:val="0047041E"/>
    <w:rsid w:val="00470628"/>
    <w:rsid w:val="00470750"/>
    <w:rsid w:val="00470893"/>
    <w:rsid w:val="0047099D"/>
    <w:rsid w:val="0047140E"/>
    <w:rsid w:val="0047166D"/>
    <w:rsid w:val="00471856"/>
    <w:rsid w:val="00471DB0"/>
    <w:rsid w:val="00471F3E"/>
    <w:rsid w:val="00471FAB"/>
    <w:rsid w:val="004720F3"/>
    <w:rsid w:val="004722F8"/>
    <w:rsid w:val="0047253B"/>
    <w:rsid w:val="00472671"/>
    <w:rsid w:val="00472ACB"/>
    <w:rsid w:val="00473569"/>
    <w:rsid w:val="004735E8"/>
    <w:rsid w:val="004737D3"/>
    <w:rsid w:val="00473B3E"/>
    <w:rsid w:val="00473F5F"/>
    <w:rsid w:val="0047410D"/>
    <w:rsid w:val="0047475B"/>
    <w:rsid w:val="00474984"/>
    <w:rsid w:val="00474CCF"/>
    <w:rsid w:val="00475260"/>
    <w:rsid w:val="00475276"/>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42"/>
    <w:rsid w:val="004774C5"/>
    <w:rsid w:val="004775AA"/>
    <w:rsid w:val="004775ED"/>
    <w:rsid w:val="004778C0"/>
    <w:rsid w:val="00477B60"/>
    <w:rsid w:val="00477C71"/>
    <w:rsid w:val="004800C0"/>
    <w:rsid w:val="004803E0"/>
    <w:rsid w:val="004806D1"/>
    <w:rsid w:val="00480B03"/>
    <w:rsid w:val="00480C39"/>
    <w:rsid w:val="00480C70"/>
    <w:rsid w:val="00480CC5"/>
    <w:rsid w:val="004810EC"/>
    <w:rsid w:val="0048129B"/>
    <w:rsid w:val="00481607"/>
    <w:rsid w:val="00481611"/>
    <w:rsid w:val="004818FF"/>
    <w:rsid w:val="00482147"/>
    <w:rsid w:val="0048215F"/>
    <w:rsid w:val="004821DB"/>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074"/>
    <w:rsid w:val="00486083"/>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CC0"/>
    <w:rsid w:val="00494E75"/>
    <w:rsid w:val="00495071"/>
    <w:rsid w:val="0049543C"/>
    <w:rsid w:val="00495FCE"/>
    <w:rsid w:val="004961DB"/>
    <w:rsid w:val="004961F0"/>
    <w:rsid w:val="00496322"/>
    <w:rsid w:val="0049636D"/>
    <w:rsid w:val="00496418"/>
    <w:rsid w:val="004964D9"/>
    <w:rsid w:val="0049653E"/>
    <w:rsid w:val="00496ABB"/>
    <w:rsid w:val="00496BD4"/>
    <w:rsid w:val="00496BEF"/>
    <w:rsid w:val="00496DC2"/>
    <w:rsid w:val="00496E38"/>
    <w:rsid w:val="00496FF0"/>
    <w:rsid w:val="00497567"/>
    <w:rsid w:val="00497C03"/>
    <w:rsid w:val="004A0075"/>
    <w:rsid w:val="004A01E1"/>
    <w:rsid w:val="004A025B"/>
    <w:rsid w:val="004A02EC"/>
    <w:rsid w:val="004A0D01"/>
    <w:rsid w:val="004A0DB7"/>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122"/>
    <w:rsid w:val="004A4625"/>
    <w:rsid w:val="004A48A4"/>
    <w:rsid w:val="004A4900"/>
    <w:rsid w:val="004A4D38"/>
    <w:rsid w:val="004A4E7E"/>
    <w:rsid w:val="004A4E95"/>
    <w:rsid w:val="004A4EB4"/>
    <w:rsid w:val="004A51FA"/>
    <w:rsid w:val="004A5270"/>
    <w:rsid w:val="004A57FC"/>
    <w:rsid w:val="004A5CDB"/>
    <w:rsid w:val="004A5D36"/>
    <w:rsid w:val="004A6D15"/>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7F2"/>
    <w:rsid w:val="004B2B31"/>
    <w:rsid w:val="004B2C33"/>
    <w:rsid w:val="004B2CDB"/>
    <w:rsid w:val="004B2D10"/>
    <w:rsid w:val="004B2DE8"/>
    <w:rsid w:val="004B2F6E"/>
    <w:rsid w:val="004B375B"/>
    <w:rsid w:val="004B3B7D"/>
    <w:rsid w:val="004B3C3F"/>
    <w:rsid w:val="004B45A2"/>
    <w:rsid w:val="004B45CE"/>
    <w:rsid w:val="004B46C3"/>
    <w:rsid w:val="004B4789"/>
    <w:rsid w:val="004B4A0F"/>
    <w:rsid w:val="004B4F6B"/>
    <w:rsid w:val="004B50E0"/>
    <w:rsid w:val="004B5101"/>
    <w:rsid w:val="004B521A"/>
    <w:rsid w:val="004B55EC"/>
    <w:rsid w:val="004B5D5F"/>
    <w:rsid w:val="004B602B"/>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1D13"/>
    <w:rsid w:val="004C2371"/>
    <w:rsid w:val="004C2541"/>
    <w:rsid w:val="004C26DA"/>
    <w:rsid w:val="004C288A"/>
    <w:rsid w:val="004C2E66"/>
    <w:rsid w:val="004C2F01"/>
    <w:rsid w:val="004C331E"/>
    <w:rsid w:val="004C3388"/>
    <w:rsid w:val="004C3472"/>
    <w:rsid w:val="004C34E8"/>
    <w:rsid w:val="004C3AD1"/>
    <w:rsid w:val="004C3C51"/>
    <w:rsid w:val="004C453A"/>
    <w:rsid w:val="004C47FE"/>
    <w:rsid w:val="004C4BCE"/>
    <w:rsid w:val="004C4BF3"/>
    <w:rsid w:val="004C4EC6"/>
    <w:rsid w:val="004C4F33"/>
    <w:rsid w:val="004C521E"/>
    <w:rsid w:val="004C5283"/>
    <w:rsid w:val="004C54C9"/>
    <w:rsid w:val="004C566C"/>
    <w:rsid w:val="004C5A14"/>
    <w:rsid w:val="004C5C44"/>
    <w:rsid w:val="004C5CDC"/>
    <w:rsid w:val="004C5EF0"/>
    <w:rsid w:val="004C5FD0"/>
    <w:rsid w:val="004C6280"/>
    <w:rsid w:val="004C63D6"/>
    <w:rsid w:val="004C660B"/>
    <w:rsid w:val="004C687B"/>
    <w:rsid w:val="004C6A24"/>
    <w:rsid w:val="004C730E"/>
    <w:rsid w:val="004C7739"/>
    <w:rsid w:val="004C7B50"/>
    <w:rsid w:val="004C7BDF"/>
    <w:rsid w:val="004C7E3A"/>
    <w:rsid w:val="004C7EEA"/>
    <w:rsid w:val="004D04D3"/>
    <w:rsid w:val="004D0A87"/>
    <w:rsid w:val="004D0C48"/>
    <w:rsid w:val="004D0E42"/>
    <w:rsid w:val="004D0FA5"/>
    <w:rsid w:val="004D1059"/>
    <w:rsid w:val="004D135D"/>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94"/>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D797D"/>
    <w:rsid w:val="004E0033"/>
    <w:rsid w:val="004E00F1"/>
    <w:rsid w:val="004E03BE"/>
    <w:rsid w:val="004E071E"/>
    <w:rsid w:val="004E083F"/>
    <w:rsid w:val="004E0CD0"/>
    <w:rsid w:val="004E1008"/>
    <w:rsid w:val="004E1260"/>
    <w:rsid w:val="004E1543"/>
    <w:rsid w:val="004E1CBB"/>
    <w:rsid w:val="004E1D07"/>
    <w:rsid w:val="004E1E65"/>
    <w:rsid w:val="004E209D"/>
    <w:rsid w:val="004E21D3"/>
    <w:rsid w:val="004E2E33"/>
    <w:rsid w:val="004E2F51"/>
    <w:rsid w:val="004E3525"/>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BB6"/>
    <w:rsid w:val="004E6CEA"/>
    <w:rsid w:val="004E6E02"/>
    <w:rsid w:val="004E6F18"/>
    <w:rsid w:val="004E704A"/>
    <w:rsid w:val="004E7239"/>
    <w:rsid w:val="004E76A5"/>
    <w:rsid w:val="004E7B7F"/>
    <w:rsid w:val="004E7C85"/>
    <w:rsid w:val="004E7E96"/>
    <w:rsid w:val="004E7F7B"/>
    <w:rsid w:val="004F01B4"/>
    <w:rsid w:val="004F020A"/>
    <w:rsid w:val="004F0417"/>
    <w:rsid w:val="004F133C"/>
    <w:rsid w:val="004F13D2"/>
    <w:rsid w:val="004F1443"/>
    <w:rsid w:val="004F14E8"/>
    <w:rsid w:val="004F152A"/>
    <w:rsid w:val="004F1633"/>
    <w:rsid w:val="004F17AF"/>
    <w:rsid w:val="004F180E"/>
    <w:rsid w:val="004F18ED"/>
    <w:rsid w:val="004F1932"/>
    <w:rsid w:val="004F1A00"/>
    <w:rsid w:val="004F1AEF"/>
    <w:rsid w:val="004F1ED3"/>
    <w:rsid w:val="004F20F6"/>
    <w:rsid w:val="004F25B3"/>
    <w:rsid w:val="004F2826"/>
    <w:rsid w:val="004F2A60"/>
    <w:rsid w:val="004F2AA6"/>
    <w:rsid w:val="004F2B9C"/>
    <w:rsid w:val="004F2CCE"/>
    <w:rsid w:val="004F2F8B"/>
    <w:rsid w:val="004F3368"/>
    <w:rsid w:val="004F359A"/>
    <w:rsid w:val="004F3DD1"/>
    <w:rsid w:val="004F4717"/>
    <w:rsid w:val="004F4E53"/>
    <w:rsid w:val="004F58AB"/>
    <w:rsid w:val="004F5B6B"/>
    <w:rsid w:val="004F5C25"/>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4C"/>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A4E"/>
    <w:rsid w:val="00502CC7"/>
    <w:rsid w:val="00502D43"/>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14"/>
    <w:rsid w:val="00505935"/>
    <w:rsid w:val="00505A2A"/>
    <w:rsid w:val="00505B7C"/>
    <w:rsid w:val="00505E28"/>
    <w:rsid w:val="00505E39"/>
    <w:rsid w:val="0050614B"/>
    <w:rsid w:val="00506285"/>
    <w:rsid w:val="00506301"/>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357"/>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88D"/>
    <w:rsid w:val="00515907"/>
    <w:rsid w:val="00515B0F"/>
    <w:rsid w:val="00515E2B"/>
    <w:rsid w:val="00516B96"/>
    <w:rsid w:val="00516CAB"/>
    <w:rsid w:val="00516E9E"/>
    <w:rsid w:val="00516FD2"/>
    <w:rsid w:val="005173A4"/>
    <w:rsid w:val="005179DC"/>
    <w:rsid w:val="0052001B"/>
    <w:rsid w:val="00520117"/>
    <w:rsid w:val="00520AE3"/>
    <w:rsid w:val="00520CE4"/>
    <w:rsid w:val="00521294"/>
    <w:rsid w:val="00521D24"/>
    <w:rsid w:val="00521D65"/>
    <w:rsid w:val="005221A4"/>
    <w:rsid w:val="00522989"/>
    <w:rsid w:val="0052301B"/>
    <w:rsid w:val="00523366"/>
    <w:rsid w:val="0052381F"/>
    <w:rsid w:val="00523B23"/>
    <w:rsid w:val="00523BE5"/>
    <w:rsid w:val="00523E18"/>
    <w:rsid w:val="00523F32"/>
    <w:rsid w:val="0052422C"/>
    <w:rsid w:val="00524495"/>
    <w:rsid w:val="005244D5"/>
    <w:rsid w:val="00524AD1"/>
    <w:rsid w:val="00524AE9"/>
    <w:rsid w:val="00524E6A"/>
    <w:rsid w:val="005250D0"/>
    <w:rsid w:val="005251DA"/>
    <w:rsid w:val="00525407"/>
    <w:rsid w:val="005256AF"/>
    <w:rsid w:val="00525A5A"/>
    <w:rsid w:val="00525F71"/>
    <w:rsid w:val="00526270"/>
    <w:rsid w:val="0052685F"/>
    <w:rsid w:val="005269C2"/>
    <w:rsid w:val="00526A5E"/>
    <w:rsid w:val="00526AC4"/>
    <w:rsid w:val="00526C8A"/>
    <w:rsid w:val="00526D8F"/>
    <w:rsid w:val="00526E6D"/>
    <w:rsid w:val="00526ECF"/>
    <w:rsid w:val="005270AB"/>
    <w:rsid w:val="005272A8"/>
    <w:rsid w:val="00527489"/>
    <w:rsid w:val="005275A5"/>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80"/>
    <w:rsid w:val="00532292"/>
    <w:rsid w:val="00532462"/>
    <w:rsid w:val="005325DF"/>
    <w:rsid w:val="005328D8"/>
    <w:rsid w:val="00532922"/>
    <w:rsid w:val="005329B3"/>
    <w:rsid w:val="00532B16"/>
    <w:rsid w:val="00532C9D"/>
    <w:rsid w:val="00533215"/>
    <w:rsid w:val="005333D0"/>
    <w:rsid w:val="005334E4"/>
    <w:rsid w:val="00533A30"/>
    <w:rsid w:val="00533C61"/>
    <w:rsid w:val="00533F4E"/>
    <w:rsid w:val="005342FB"/>
    <w:rsid w:val="005347FB"/>
    <w:rsid w:val="00534963"/>
    <w:rsid w:val="005349EB"/>
    <w:rsid w:val="00534AA6"/>
    <w:rsid w:val="00534C83"/>
    <w:rsid w:val="00534EE4"/>
    <w:rsid w:val="0053571B"/>
    <w:rsid w:val="005359E7"/>
    <w:rsid w:val="00535A27"/>
    <w:rsid w:val="00535B60"/>
    <w:rsid w:val="00535E2A"/>
    <w:rsid w:val="00535F24"/>
    <w:rsid w:val="0053672A"/>
    <w:rsid w:val="00536AEE"/>
    <w:rsid w:val="00536CE4"/>
    <w:rsid w:val="00536D47"/>
    <w:rsid w:val="00536DA7"/>
    <w:rsid w:val="00537092"/>
    <w:rsid w:val="00537640"/>
    <w:rsid w:val="00537989"/>
    <w:rsid w:val="00537B06"/>
    <w:rsid w:val="00537BE9"/>
    <w:rsid w:val="00540055"/>
    <w:rsid w:val="00540147"/>
    <w:rsid w:val="00540315"/>
    <w:rsid w:val="00540725"/>
    <w:rsid w:val="00540863"/>
    <w:rsid w:val="00540C7A"/>
    <w:rsid w:val="00541174"/>
    <w:rsid w:val="005417A0"/>
    <w:rsid w:val="0054183A"/>
    <w:rsid w:val="005418D7"/>
    <w:rsid w:val="00541D0D"/>
    <w:rsid w:val="00541E2B"/>
    <w:rsid w:val="00541F89"/>
    <w:rsid w:val="00542E6E"/>
    <w:rsid w:val="0054348B"/>
    <w:rsid w:val="005436D7"/>
    <w:rsid w:val="00543703"/>
    <w:rsid w:val="00543A06"/>
    <w:rsid w:val="00543A66"/>
    <w:rsid w:val="00543A83"/>
    <w:rsid w:val="00543B5B"/>
    <w:rsid w:val="00543D99"/>
    <w:rsid w:val="00543EBF"/>
    <w:rsid w:val="00543FA3"/>
    <w:rsid w:val="00544F35"/>
    <w:rsid w:val="005451B4"/>
    <w:rsid w:val="005452C0"/>
    <w:rsid w:val="005453BA"/>
    <w:rsid w:val="00545563"/>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569"/>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73A"/>
    <w:rsid w:val="005528E1"/>
    <w:rsid w:val="00552908"/>
    <w:rsid w:val="00552D0F"/>
    <w:rsid w:val="00552E20"/>
    <w:rsid w:val="00552FF4"/>
    <w:rsid w:val="005530EF"/>
    <w:rsid w:val="00553163"/>
    <w:rsid w:val="00553856"/>
    <w:rsid w:val="00553A48"/>
    <w:rsid w:val="00553ABB"/>
    <w:rsid w:val="00553D7A"/>
    <w:rsid w:val="0055410A"/>
    <w:rsid w:val="005546A4"/>
    <w:rsid w:val="0055477D"/>
    <w:rsid w:val="005547CB"/>
    <w:rsid w:val="00554A52"/>
    <w:rsid w:val="00554BB5"/>
    <w:rsid w:val="00554C26"/>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06E"/>
    <w:rsid w:val="00561101"/>
    <w:rsid w:val="00561250"/>
    <w:rsid w:val="0056134D"/>
    <w:rsid w:val="00561421"/>
    <w:rsid w:val="005616DD"/>
    <w:rsid w:val="00561A95"/>
    <w:rsid w:val="00561AB0"/>
    <w:rsid w:val="00561BF6"/>
    <w:rsid w:val="0056218D"/>
    <w:rsid w:val="005621CC"/>
    <w:rsid w:val="00562408"/>
    <w:rsid w:val="00562757"/>
    <w:rsid w:val="005627C0"/>
    <w:rsid w:val="00562812"/>
    <w:rsid w:val="00562A5E"/>
    <w:rsid w:val="00562CDC"/>
    <w:rsid w:val="00562DDB"/>
    <w:rsid w:val="00562F25"/>
    <w:rsid w:val="00563099"/>
    <w:rsid w:val="005634BF"/>
    <w:rsid w:val="00563519"/>
    <w:rsid w:val="00563FD2"/>
    <w:rsid w:val="00564158"/>
    <w:rsid w:val="0056434D"/>
    <w:rsid w:val="00564597"/>
    <w:rsid w:val="005646F0"/>
    <w:rsid w:val="005648D9"/>
    <w:rsid w:val="00564B3E"/>
    <w:rsid w:val="00564EB9"/>
    <w:rsid w:val="00564FE1"/>
    <w:rsid w:val="00566A33"/>
    <w:rsid w:val="00566D25"/>
    <w:rsid w:val="00567191"/>
    <w:rsid w:val="0056719E"/>
    <w:rsid w:val="00567224"/>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6F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E2C"/>
    <w:rsid w:val="00573F24"/>
    <w:rsid w:val="00574167"/>
    <w:rsid w:val="005743FB"/>
    <w:rsid w:val="00574843"/>
    <w:rsid w:val="00574B51"/>
    <w:rsid w:val="00574D14"/>
    <w:rsid w:val="00574F1D"/>
    <w:rsid w:val="00574FDC"/>
    <w:rsid w:val="005753DB"/>
    <w:rsid w:val="005756BD"/>
    <w:rsid w:val="005760C5"/>
    <w:rsid w:val="005761EF"/>
    <w:rsid w:val="005766EA"/>
    <w:rsid w:val="00576A0B"/>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52F"/>
    <w:rsid w:val="005829CC"/>
    <w:rsid w:val="00582E3D"/>
    <w:rsid w:val="00583147"/>
    <w:rsid w:val="005836D0"/>
    <w:rsid w:val="005837CD"/>
    <w:rsid w:val="005837E9"/>
    <w:rsid w:val="00583DEF"/>
    <w:rsid w:val="00583E78"/>
    <w:rsid w:val="005840DE"/>
    <w:rsid w:val="00584496"/>
    <w:rsid w:val="00584FAE"/>
    <w:rsid w:val="0058503B"/>
    <w:rsid w:val="005851E3"/>
    <w:rsid w:val="005852AA"/>
    <w:rsid w:val="00585867"/>
    <w:rsid w:val="00585A7B"/>
    <w:rsid w:val="00585AC8"/>
    <w:rsid w:val="00585B7A"/>
    <w:rsid w:val="00585C3A"/>
    <w:rsid w:val="00586013"/>
    <w:rsid w:val="00586068"/>
    <w:rsid w:val="005860E0"/>
    <w:rsid w:val="00586136"/>
    <w:rsid w:val="0058628A"/>
    <w:rsid w:val="00586667"/>
    <w:rsid w:val="00586AAE"/>
    <w:rsid w:val="00586B34"/>
    <w:rsid w:val="00586BD8"/>
    <w:rsid w:val="00586F92"/>
    <w:rsid w:val="005870A0"/>
    <w:rsid w:val="00587117"/>
    <w:rsid w:val="0058759B"/>
    <w:rsid w:val="0058764D"/>
    <w:rsid w:val="00587AF2"/>
    <w:rsid w:val="00587B81"/>
    <w:rsid w:val="0059027C"/>
    <w:rsid w:val="0059034B"/>
    <w:rsid w:val="00590943"/>
    <w:rsid w:val="005909AD"/>
    <w:rsid w:val="00590A56"/>
    <w:rsid w:val="00590A68"/>
    <w:rsid w:val="00590BF6"/>
    <w:rsid w:val="00591546"/>
    <w:rsid w:val="005916EA"/>
    <w:rsid w:val="00591B9C"/>
    <w:rsid w:val="00591C1B"/>
    <w:rsid w:val="00591EF6"/>
    <w:rsid w:val="00592160"/>
    <w:rsid w:val="005923C9"/>
    <w:rsid w:val="0059284F"/>
    <w:rsid w:val="00592E68"/>
    <w:rsid w:val="005931E1"/>
    <w:rsid w:val="0059323A"/>
    <w:rsid w:val="00593447"/>
    <w:rsid w:val="005937D1"/>
    <w:rsid w:val="00593977"/>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67B"/>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E8A"/>
    <w:rsid w:val="005A1FC3"/>
    <w:rsid w:val="005A2229"/>
    <w:rsid w:val="005A23BE"/>
    <w:rsid w:val="005A26B6"/>
    <w:rsid w:val="005A320D"/>
    <w:rsid w:val="005A36DF"/>
    <w:rsid w:val="005A36E3"/>
    <w:rsid w:val="005A3A31"/>
    <w:rsid w:val="005A3CD5"/>
    <w:rsid w:val="005A416C"/>
    <w:rsid w:val="005A466A"/>
    <w:rsid w:val="005A5311"/>
    <w:rsid w:val="005A588D"/>
    <w:rsid w:val="005A58DC"/>
    <w:rsid w:val="005A59CF"/>
    <w:rsid w:val="005A5BCF"/>
    <w:rsid w:val="005A5BD3"/>
    <w:rsid w:val="005A6223"/>
    <w:rsid w:val="005A6A3A"/>
    <w:rsid w:val="005A6E87"/>
    <w:rsid w:val="005A73EC"/>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D2F"/>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536"/>
    <w:rsid w:val="005B6FAE"/>
    <w:rsid w:val="005B703E"/>
    <w:rsid w:val="005B7824"/>
    <w:rsid w:val="005B7A4C"/>
    <w:rsid w:val="005B7A5C"/>
    <w:rsid w:val="005C001C"/>
    <w:rsid w:val="005C01BD"/>
    <w:rsid w:val="005C0415"/>
    <w:rsid w:val="005C0625"/>
    <w:rsid w:val="005C0904"/>
    <w:rsid w:val="005C09BF"/>
    <w:rsid w:val="005C09F5"/>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5A8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968"/>
    <w:rsid w:val="005D0D3E"/>
    <w:rsid w:val="005D1024"/>
    <w:rsid w:val="005D171D"/>
    <w:rsid w:val="005D17BF"/>
    <w:rsid w:val="005D18B1"/>
    <w:rsid w:val="005D1A6C"/>
    <w:rsid w:val="005D20FC"/>
    <w:rsid w:val="005D2442"/>
    <w:rsid w:val="005D24A2"/>
    <w:rsid w:val="005D25D7"/>
    <w:rsid w:val="005D2A49"/>
    <w:rsid w:val="005D2B3E"/>
    <w:rsid w:val="005D2C7B"/>
    <w:rsid w:val="005D2CB0"/>
    <w:rsid w:val="005D2D05"/>
    <w:rsid w:val="005D2EE8"/>
    <w:rsid w:val="005D324A"/>
    <w:rsid w:val="005D3534"/>
    <w:rsid w:val="005D3707"/>
    <w:rsid w:val="005D382F"/>
    <w:rsid w:val="005D3AF0"/>
    <w:rsid w:val="005D3BFD"/>
    <w:rsid w:val="005D3CEA"/>
    <w:rsid w:val="005D4048"/>
    <w:rsid w:val="005D46E9"/>
    <w:rsid w:val="005D4B6A"/>
    <w:rsid w:val="005D4CAA"/>
    <w:rsid w:val="005D5012"/>
    <w:rsid w:val="005D59BF"/>
    <w:rsid w:val="005D5E0B"/>
    <w:rsid w:val="005D5E46"/>
    <w:rsid w:val="005D609E"/>
    <w:rsid w:val="005D6466"/>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2E"/>
    <w:rsid w:val="005E324C"/>
    <w:rsid w:val="005E3309"/>
    <w:rsid w:val="005E35C7"/>
    <w:rsid w:val="005E35FD"/>
    <w:rsid w:val="005E383F"/>
    <w:rsid w:val="005E3968"/>
    <w:rsid w:val="005E3A76"/>
    <w:rsid w:val="005E3B77"/>
    <w:rsid w:val="005E3C4E"/>
    <w:rsid w:val="005E414B"/>
    <w:rsid w:val="005E4683"/>
    <w:rsid w:val="005E46FA"/>
    <w:rsid w:val="005E48F7"/>
    <w:rsid w:val="005E4B0B"/>
    <w:rsid w:val="005E4CCB"/>
    <w:rsid w:val="005E4E67"/>
    <w:rsid w:val="005E5227"/>
    <w:rsid w:val="005E5563"/>
    <w:rsid w:val="005E585E"/>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020"/>
    <w:rsid w:val="005F133D"/>
    <w:rsid w:val="005F1362"/>
    <w:rsid w:val="005F1643"/>
    <w:rsid w:val="005F1FE4"/>
    <w:rsid w:val="005F24C7"/>
    <w:rsid w:val="005F2528"/>
    <w:rsid w:val="005F3548"/>
    <w:rsid w:val="005F369B"/>
    <w:rsid w:val="005F370B"/>
    <w:rsid w:val="005F3955"/>
    <w:rsid w:val="005F3BB8"/>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5F3"/>
    <w:rsid w:val="005F660A"/>
    <w:rsid w:val="005F6697"/>
    <w:rsid w:val="005F6786"/>
    <w:rsid w:val="005F6828"/>
    <w:rsid w:val="005F69DD"/>
    <w:rsid w:val="005F6B1F"/>
    <w:rsid w:val="005F6CA5"/>
    <w:rsid w:val="005F6CC9"/>
    <w:rsid w:val="005F6EF0"/>
    <w:rsid w:val="005F6F60"/>
    <w:rsid w:val="005F6F9C"/>
    <w:rsid w:val="005F6FFC"/>
    <w:rsid w:val="005F732E"/>
    <w:rsid w:val="005F74DC"/>
    <w:rsid w:val="005F7592"/>
    <w:rsid w:val="005F75E7"/>
    <w:rsid w:val="005F7635"/>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2CE4"/>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37"/>
    <w:rsid w:val="006102C6"/>
    <w:rsid w:val="006103F0"/>
    <w:rsid w:val="006107E9"/>
    <w:rsid w:val="00610B78"/>
    <w:rsid w:val="00610C4B"/>
    <w:rsid w:val="006113A9"/>
    <w:rsid w:val="00611858"/>
    <w:rsid w:val="00611C82"/>
    <w:rsid w:val="006125DB"/>
    <w:rsid w:val="00612676"/>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09A"/>
    <w:rsid w:val="0061513A"/>
    <w:rsid w:val="0061524B"/>
    <w:rsid w:val="0061565F"/>
    <w:rsid w:val="006159FA"/>
    <w:rsid w:val="00615BDB"/>
    <w:rsid w:val="00615D5F"/>
    <w:rsid w:val="006162D2"/>
    <w:rsid w:val="0061666B"/>
    <w:rsid w:val="00616885"/>
    <w:rsid w:val="00616ECD"/>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B2"/>
    <w:rsid w:val="00620962"/>
    <w:rsid w:val="006209C7"/>
    <w:rsid w:val="006209E8"/>
    <w:rsid w:val="006219B8"/>
    <w:rsid w:val="00621A10"/>
    <w:rsid w:val="00621B6A"/>
    <w:rsid w:val="00621C0B"/>
    <w:rsid w:val="00621C72"/>
    <w:rsid w:val="00621CAD"/>
    <w:rsid w:val="006220CB"/>
    <w:rsid w:val="00622704"/>
    <w:rsid w:val="00622DA1"/>
    <w:rsid w:val="00623242"/>
    <w:rsid w:val="00623333"/>
    <w:rsid w:val="00623367"/>
    <w:rsid w:val="00623427"/>
    <w:rsid w:val="00623A34"/>
    <w:rsid w:val="00623AEB"/>
    <w:rsid w:val="00623C3D"/>
    <w:rsid w:val="00623DD5"/>
    <w:rsid w:val="00623E4E"/>
    <w:rsid w:val="00623F6D"/>
    <w:rsid w:val="006241CE"/>
    <w:rsid w:val="00624C2C"/>
    <w:rsid w:val="00624C6E"/>
    <w:rsid w:val="00624DDA"/>
    <w:rsid w:val="00624FB3"/>
    <w:rsid w:val="00625B24"/>
    <w:rsid w:val="0062657C"/>
    <w:rsid w:val="00626C25"/>
    <w:rsid w:val="00626E64"/>
    <w:rsid w:val="0062725A"/>
    <w:rsid w:val="00627338"/>
    <w:rsid w:val="00627BA3"/>
    <w:rsid w:val="00627C39"/>
    <w:rsid w:val="00627C89"/>
    <w:rsid w:val="00627E44"/>
    <w:rsid w:val="006300D7"/>
    <w:rsid w:val="00630333"/>
    <w:rsid w:val="00630864"/>
    <w:rsid w:val="00630BFE"/>
    <w:rsid w:val="00631007"/>
    <w:rsid w:val="006310E0"/>
    <w:rsid w:val="00631152"/>
    <w:rsid w:val="006311CF"/>
    <w:rsid w:val="006317C7"/>
    <w:rsid w:val="00631826"/>
    <w:rsid w:val="00631BCB"/>
    <w:rsid w:val="00631CAE"/>
    <w:rsid w:val="00631FD0"/>
    <w:rsid w:val="00632140"/>
    <w:rsid w:val="006321C9"/>
    <w:rsid w:val="006326BC"/>
    <w:rsid w:val="00632763"/>
    <w:rsid w:val="00632927"/>
    <w:rsid w:val="006329F6"/>
    <w:rsid w:val="00632A0E"/>
    <w:rsid w:val="00632A4C"/>
    <w:rsid w:val="00632DE6"/>
    <w:rsid w:val="00632DF3"/>
    <w:rsid w:val="00632EA8"/>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5A4"/>
    <w:rsid w:val="006379E1"/>
    <w:rsid w:val="00637BAF"/>
    <w:rsid w:val="00637DBF"/>
    <w:rsid w:val="00637DDD"/>
    <w:rsid w:val="00637E00"/>
    <w:rsid w:val="006401C6"/>
    <w:rsid w:val="00640207"/>
    <w:rsid w:val="00640222"/>
    <w:rsid w:val="006405C9"/>
    <w:rsid w:val="006409F3"/>
    <w:rsid w:val="00641061"/>
    <w:rsid w:val="006411DF"/>
    <w:rsid w:val="006414FB"/>
    <w:rsid w:val="0064179F"/>
    <w:rsid w:val="006419ED"/>
    <w:rsid w:val="00642420"/>
    <w:rsid w:val="006424C5"/>
    <w:rsid w:val="006427DE"/>
    <w:rsid w:val="00642C85"/>
    <w:rsid w:val="00642D10"/>
    <w:rsid w:val="00642E34"/>
    <w:rsid w:val="00642E65"/>
    <w:rsid w:val="00643769"/>
    <w:rsid w:val="00643891"/>
    <w:rsid w:val="00643C66"/>
    <w:rsid w:val="00643DCD"/>
    <w:rsid w:val="00644200"/>
    <w:rsid w:val="0064428B"/>
    <w:rsid w:val="00644511"/>
    <w:rsid w:val="0064479D"/>
    <w:rsid w:val="0064486C"/>
    <w:rsid w:val="00644E60"/>
    <w:rsid w:val="00645190"/>
    <w:rsid w:val="00645A1F"/>
    <w:rsid w:val="00645ACC"/>
    <w:rsid w:val="00645B8A"/>
    <w:rsid w:val="00645C50"/>
    <w:rsid w:val="00645C6E"/>
    <w:rsid w:val="0064655B"/>
    <w:rsid w:val="006466B5"/>
    <w:rsid w:val="006468B8"/>
    <w:rsid w:val="00646A77"/>
    <w:rsid w:val="006477A7"/>
    <w:rsid w:val="0064780C"/>
    <w:rsid w:val="00647C88"/>
    <w:rsid w:val="00647CB3"/>
    <w:rsid w:val="00650150"/>
    <w:rsid w:val="006506EA"/>
    <w:rsid w:val="00650854"/>
    <w:rsid w:val="006508C1"/>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2541"/>
    <w:rsid w:val="006531C5"/>
    <w:rsid w:val="00653217"/>
    <w:rsid w:val="00653273"/>
    <w:rsid w:val="00653293"/>
    <w:rsid w:val="006538D5"/>
    <w:rsid w:val="00653968"/>
    <w:rsid w:val="00653FED"/>
    <w:rsid w:val="0065424F"/>
    <w:rsid w:val="006544F6"/>
    <w:rsid w:val="006549BE"/>
    <w:rsid w:val="00655070"/>
    <w:rsid w:val="00655223"/>
    <w:rsid w:val="00655780"/>
    <w:rsid w:val="0065584E"/>
    <w:rsid w:val="0065594D"/>
    <w:rsid w:val="00655992"/>
    <w:rsid w:val="00655F1D"/>
    <w:rsid w:val="00655F6D"/>
    <w:rsid w:val="00656033"/>
    <w:rsid w:val="006561FF"/>
    <w:rsid w:val="0065638F"/>
    <w:rsid w:val="006564B6"/>
    <w:rsid w:val="006567E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009"/>
    <w:rsid w:val="00662166"/>
    <w:rsid w:val="00662AE1"/>
    <w:rsid w:val="00662CEB"/>
    <w:rsid w:val="00662ED2"/>
    <w:rsid w:val="00662FA2"/>
    <w:rsid w:val="0066310A"/>
    <w:rsid w:val="006635DC"/>
    <w:rsid w:val="0066369A"/>
    <w:rsid w:val="00663908"/>
    <w:rsid w:val="00663A21"/>
    <w:rsid w:val="00663DAB"/>
    <w:rsid w:val="0066452B"/>
    <w:rsid w:val="006645F5"/>
    <w:rsid w:val="00664678"/>
    <w:rsid w:val="006646F4"/>
    <w:rsid w:val="00665229"/>
    <w:rsid w:val="00665316"/>
    <w:rsid w:val="006654E8"/>
    <w:rsid w:val="0066568F"/>
    <w:rsid w:val="00665691"/>
    <w:rsid w:val="00665803"/>
    <w:rsid w:val="00665A72"/>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4C8B"/>
    <w:rsid w:val="00675167"/>
    <w:rsid w:val="00675404"/>
    <w:rsid w:val="00675421"/>
    <w:rsid w:val="006754D4"/>
    <w:rsid w:val="00675652"/>
    <w:rsid w:val="006758E5"/>
    <w:rsid w:val="00675987"/>
    <w:rsid w:val="00675ECB"/>
    <w:rsid w:val="0067618C"/>
    <w:rsid w:val="0067649C"/>
    <w:rsid w:val="006767B8"/>
    <w:rsid w:val="00676BD2"/>
    <w:rsid w:val="0067738D"/>
    <w:rsid w:val="006776E3"/>
    <w:rsid w:val="00677725"/>
    <w:rsid w:val="006777FF"/>
    <w:rsid w:val="00677899"/>
    <w:rsid w:val="00677A66"/>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C63"/>
    <w:rsid w:val="00682E47"/>
    <w:rsid w:val="00682ED3"/>
    <w:rsid w:val="00683749"/>
    <w:rsid w:val="00683D7F"/>
    <w:rsid w:val="00683E9E"/>
    <w:rsid w:val="00684258"/>
    <w:rsid w:val="00684553"/>
    <w:rsid w:val="006845C9"/>
    <w:rsid w:val="00684D8C"/>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0F56"/>
    <w:rsid w:val="006910EC"/>
    <w:rsid w:val="006919C5"/>
    <w:rsid w:val="00691F19"/>
    <w:rsid w:val="00691F47"/>
    <w:rsid w:val="0069200B"/>
    <w:rsid w:val="00692310"/>
    <w:rsid w:val="00692748"/>
    <w:rsid w:val="00692799"/>
    <w:rsid w:val="006927F0"/>
    <w:rsid w:val="00692A0D"/>
    <w:rsid w:val="00692BDC"/>
    <w:rsid w:val="00692D53"/>
    <w:rsid w:val="00693077"/>
    <w:rsid w:val="00693295"/>
    <w:rsid w:val="00693529"/>
    <w:rsid w:val="00693534"/>
    <w:rsid w:val="006935E1"/>
    <w:rsid w:val="00693A43"/>
    <w:rsid w:val="00693A5C"/>
    <w:rsid w:val="00693F0A"/>
    <w:rsid w:val="006943F7"/>
    <w:rsid w:val="0069447C"/>
    <w:rsid w:val="0069463D"/>
    <w:rsid w:val="006947C0"/>
    <w:rsid w:val="006949AD"/>
    <w:rsid w:val="00694DC4"/>
    <w:rsid w:val="00694E1F"/>
    <w:rsid w:val="00694F5D"/>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97FD3"/>
    <w:rsid w:val="006A03A2"/>
    <w:rsid w:val="006A04D8"/>
    <w:rsid w:val="006A05EF"/>
    <w:rsid w:val="006A0942"/>
    <w:rsid w:val="006A0F5F"/>
    <w:rsid w:val="006A116B"/>
    <w:rsid w:val="006A18DD"/>
    <w:rsid w:val="006A1D51"/>
    <w:rsid w:val="006A20BD"/>
    <w:rsid w:val="006A2312"/>
    <w:rsid w:val="006A2347"/>
    <w:rsid w:val="006A23E1"/>
    <w:rsid w:val="006A24B3"/>
    <w:rsid w:val="006A25C5"/>
    <w:rsid w:val="006A2AEE"/>
    <w:rsid w:val="006A2BF5"/>
    <w:rsid w:val="006A2D0E"/>
    <w:rsid w:val="006A2E66"/>
    <w:rsid w:val="006A3227"/>
    <w:rsid w:val="006A3396"/>
    <w:rsid w:val="006A3EE3"/>
    <w:rsid w:val="006A3F26"/>
    <w:rsid w:val="006A3F94"/>
    <w:rsid w:val="006A4003"/>
    <w:rsid w:val="006A40D0"/>
    <w:rsid w:val="006A4113"/>
    <w:rsid w:val="006A4562"/>
    <w:rsid w:val="006A49B5"/>
    <w:rsid w:val="006A4FF3"/>
    <w:rsid w:val="006A5466"/>
    <w:rsid w:val="006A5A45"/>
    <w:rsid w:val="006A5AB6"/>
    <w:rsid w:val="006A5AF9"/>
    <w:rsid w:val="006A5CA3"/>
    <w:rsid w:val="006A5D5C"/>
    <w:rsid w:val="006A5E26"/>
    <w:rsid w:val="006A6341"/>
    <w:rsid w:val="006A6AC3"/>
    <w:rsid w:val="006A6B3F"/>
    <w:rsid w:val="006A6B69"/>
    <w:rsid w:val="006A6DEE"/>
    <w:rsid w:val="006A70AF"/>
    <w:rsid w:val="006A74C0"/>
    <w:rsid w:val="006A7574"/>
    <w:rsid w:val="006A78D9"/>
    <w:rsid w:val="006A7B26"/>
    <w:rsid w:val="006A7BA2"/>
    <w:rsid w:val="006A7BDA"/>
    <w:rsid w:val="006A7C1A"/>
    <w:rsid w:val="006B0489"/>
    <w:rsid w:val="006B05F5"/>
    <w:rsid w:val="006B0A30"/>
    <w:rsid w:val="006B115C"/>
    <w:rsid w:val="006B1213"/>
    <w:rsid w:val="006B163E"/>
    <w:rsid w:val="006B166D"/>
    <w:rsid w:val="006B17FC"/>
    <w:rsid w:val="006B19B2"/>
    <w:rsid w:val="006B1A07"/>
    <w:rsid w:val="006B1A4A"/>
    <w:rsid w:val="006B1B1E"/>
    <w:rsid w:val="006B1DA2"/>
    <w:rsid w:val="006B1F5F"/>
    <w:rsid w:val="006B1FE8"/>
    <w:rsid w:val="006B2008"/>
    <w:rsid w:val="006B2127"/>
    <w:rsid w:val="006B21E9"/>
    <w:rsid w:val="006B2293"/>
    <w:rsid w:val="006B23B2"/>
    <w:rsid w:val="006B23B8"/>
    <w:rsid w:val="006B242D"/>
    <w:rsid w:val="006B2431"/>
    <w:rsid w:val="006B393F"/>
    <w:rsid w:val="006B3D1C"/>
    <w:rsid w:val="006B3D84"/>
    <w:rsid w:val="006B3E05"/>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3CC"/>
    <w:rsid w:val="006C04CC"/>
    <w:rsid w:val="006C09DD"/>
    <w:rsid w:val="006C0B08"/>
    <w:rsid w:val="006C112A"/>
    <w:rsid w:val="006C1142"/>
    <w:rsid w:val="006C1618"/>
    <w:rsid w:val="006C1A29"/>
    <w:rsid w:val="006C1B3F"/>
    <w:rsid w:val="006C1F77"/>
    <w:rsid w:val="006C21F9"/>
    <w:rsid w:val="006C22BD"/>
    <w:rsid w:val="006C2350"/>
    <w:rsid w:val="006C2604"/>
    <w:rsid w:val="006C29D4"/>
    <w:rsid w:val="006C2B7A"/>
    <w:rsid w:val="006C30C3"/>
    <w:rsid w:val="006C3309"/>
    <w:rsid w:val="006C3520"/>
    <w:rsid w:val="006C375B"/>
    <w:rsid w:val="006C3EFF"/>
    <w:rsid w:val="006C3F91"/>
    <w:rsid w:val="006C3FF3"/>
    <w:rsid w:val="006C410A"/>
    <w:rsid w:val="006C44D3"/>
    <w:rsid w:val="006C45C1"/>
    <w:rsid w:val="006C4AED"/>
    <w:rsid w:val="006C4B11"/>
    <w:rsid w:val="006C4BA0"/>
    <w:rsid w:val="006C4D69"/>
    <w:rsid w:val="006C4E89"/>
    <w:rsid w:val="006C50C3"/>
    <w:rsid w:val="006C535B"/>
    <w:rsid w:val="006C54AC"/>
    <w:rsid w:val="006C566C"/>
    <w:rsid w:val="006C57EC"/>
    <w:rsid w:val="006C5A54"/>
    <w:rsid w:val="006C5C20"/>
    <w:rsid w:val="006C5FF1"/>
    <w:rsid w:val="006C6287"/>
    <w:rsid w:val="006C646C"/>
    <w:rsid w:val="006C677C"/>
    <w:rsid w:val="006C6D7E"/>
    <w:rsid w:val="006C6DFF"/>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68C"/>
    <w:rsid w:val="006D1863"/>
    <w:rsid w:val="006D1A23"/>
    <w:rsid w:val="006D1B83"/>
    <w:rsid w:val="006D1C87"/>
    <w:rsid w:val="006D1D0D"/>
    <w:rsid w:val="006D1DEC"/>
    <w:rsid w:val="006D1DFA"/>
    <w:rsid w:val="006D1F1A"/>
    <w:rsid w:val="006D2039"/>
    <w:rsid w:val="006D21FF"/>
    <w:rsid w:val="006D22D2"/>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25D"/>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BFA"/>
    <w:rsid w:val="006D6DD5"/>
    <w:rsid w:val="006D70CE"/>
    <w:rsid w:val="006D72E1"/>
    <w:rsid w:val="006D74C9"/>
    <w:rsid w:val="006D7579"/>
    <w:rsid w:val="006D7598"/>
    <w:rsid w:val="006D7B93"/>
    <w:rsid w:val="006D7BBD"/>
    <w:rsid w:val="006D7C30"/>
    <w:rsid w:val="006D7D69"/>
    <w:rsid w:val="006D7DAD"/>
    <w:rsid w:val="006D7EC6"/>
    <w:rsid w:val="006E010A"/>
    <w:rsid w:val="006E0219"/>
    <w:rsid w:val="006E0566"/>
    <w:rsid w:val="006E076B"/>
    <w:rsid w:val="006E0B16"/>
    <w:rsid w:val="006E0C0A"/>
    <w:rsid w:val="006E0D9D"/>
    <w:rsid w:val="006E0FF0"/>
    <w:rsid w:val="006E1135"/>
    <w:rsid w:val="006E1437"/>
    <w:rsid w:val="006E1469"/>
    <w:rsid w:val="006E176F"/>
    <w:rsid w:val="006E1A01"/>
    <w:rsid w:val="006E1A68"/>
    <w:rsid w:val="006E1C34"/>
    <w:rsid w:val="006E1E45"/>
    <w:rsid w:val="006E22CC"/>
    <w:rsid w:val="006E2B35"/>
    <w:rsid w:val="006E2BFC"/>
    <w:rsid w:val="006E312A"/>
    <w:rsid w:val="006E32FC"/>
    <w:rsid w:val="006E36A5"/>
    <w:rsid w:val="006E3D3A"/>
    <w:rsid w:val="006E3F4F"/>
    <w:rsid w:val="006E4646"/>
    <w:rsid w:val="006E46ED"/>
    <w:rsid w:val="006E512D"/>
    <w:rsid w:val="006E5477"/>
    <w:rsid w:val="006E554E"/>
    <w:rsid w:val="006E58EF"/>
    <w:rsid w:val="006E5A5C"/>
    <w:rsid w:val="006E5AFE"/>
    <w:rsid w:val="006E5FA5"/>
    <w:rsid w:val="006E61EF"/>
    <w:rsid w:val="006E68E9"/>
    <w:rsid w:val="006E696A"/>
    <w:rsid w:val="006E6BCC"/>
    <w:rsid w:val="006E6C33"/>
    <w:rsid w:val="006E6EEA"/>
    <w:rsid w:val="006E6F03"/>
    <w:rsid w:val="006E6F68"/>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81A"/>
    <w:rsid w:val="006F4BEA"/>
    <w:rsid w:val="006F4C78"/>
    <w:rsid w:val="006F557B"/>
    <w:rsid w:val="006F5674"/>
    <w:rsid w:val="006F57DA"/>
    <w:rsid w:val="006F5B41"/>
    <w:rsid w:val="006F5EE0"/>
    <w:rsid w:val="006F6549"/>
    <w:rsid w:val="006F6689"/>
    <w:rsid w:val="006F6740"/>
    <w:rsid w:val="006F6F6E"/>
    <w:rsid w:val="006F6FEA"/>
    <w:rsid w:val="006F70E1"/>
    <w:rsid w:val="006F7427"/>
    <w:rsid w:val="006F746D"/>
    <w:rsid w:val="006F7535"/>
    <w:rsid w:val="006F75ED"/>
    <w:rsid w:val="006F7A92"/>
    <w:rsid w:val="006F7BF9"/>
    <w:rsid w:val="006F7E42"/>
    <w:rsid w:val="006F7E46"/>
    <w:rsid w:val="00700042"/>
    <w:rsid w:val="0070013F"/>
    <w:rsid w:val="0070023A"/>
    <w:rsid w:val="007004EC"/>
    <w:rsid w:val="0070063F"/>
    <w:rsid w:val="00700B57"/>
    <w:rsid w:val="00700C16"/>
    <w:rsid w:val="0070124B"/>
    <w:rsid w:val="007017EA"/>
    <w:rsid w:val="0070181F"/>
    <w:rsid w:val="0070193E"/>
    <w:rsid w:val="007019D7"/>
    <w:rsid w:val="00701B27"/>
    <w:rsid w:val="00701F97"/>
    <w:rsid w:val="007029C4"/>
    <w:rsid w:val="00702C00"/>
    <w:rsid w:val="007032E6"/>
    <w:rsid w:val="007036E5"/>
    <w:rsid w:val="00703ADB"/>
    <w:rsid w:val="00703D8A"/>
    <w:rsid w:val="00704123"/>
    <w:rsid w:val="00704641"/>
    <w:rsid w:val="007047A7"/>
    <w:rsid w:val="0070484B"/>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42F"/>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17D28"/>
    <w:rsid w:val="007201A7"/>
    <w:rsid w:val="00720759"/>
    <w:rsid w:val="00720A0C"/>
    <w:rsid w:val="007215A9"/>
    <w:rsid w:val="0072190B"/>
    <w:rsid w:val="00721C7B"/>
    <w:rsid w:val="00721CB7"/>
    <w:rsid w:val="00721DB3"/>
    <w:rsid w:val="00721E1D"/>
    <w:rsid w:val="00721F73"/>
    <w:rsid w:val="00722084"/>
    <w:rsid w:val="00722260"/>
    <w:rsid w:val="007225BB"/>
    <w:rsid w:val="0072270B"/>
    <w:rsid w:val="007227C7"/>
    <w:rsid w:val="007229BA"/>
    <w:rsid w:val="00722B61"/>
    <w:rsid w:val="00722B72"/>
    <w:rsid w:val="00722BD3"/>
    <w:rsid w:val="00722CFF"/>
    <w:rsid w:val="00722FB4"/>
    <w:rsid w:val="00723099"/>
    <w:rsid w:val="007233B6"/>
    <w:rsid w:val="0072340E"/>
    <w:rsid w:val="0072350B"/>
    <w:rsid w:val="007238F1"/>
    <w:rsid w:val="00723A1C"/>
    <w:rsid w:val="00724136"/>
    <w:rsid w:val="00724426"/>
    <w:rsid w:val="00724437"/>
    <w:rsid w:val="007244BA"/>
    <w:rsid w:val="007245F9"/>
    <w:rsid w:val="0072461A"/>
    <w:rsid w:val="007246F2"/>
    <w:rsid w:val="0072490E"/>
    <w:rsid w:val="00724945"/>
    <w:rsid w:val="00724C2A"/>
    <w:rsid w:val="00724C4E"/>
    <w:rsid w:val="00725068"/>
    <w:rsid w:val="007255BC"/>
    <w:rsid w:val="0072560E"/>
    <w:rsid w:val="007258E3"/>
    <w:rsid w:val="00725912"/>
    <w:rsid w:val="00725CB6"/>
    <w:rsid w:val="00725CDC"/>
    <w:rsid w:val="00725E1E"/>
    <w:rsid w:val="00726281"/>
    <w:rsid w:val="007262FD"/>
    <w:rsid w:val="0072650B"/>
    <w:rsid w:val="00726537"/>
    <w:rsid w:val="0072665F"/>
    <w:rsid w:val="007273EC"/>
    <w:rsid w:val="007273FE"/>
    <w:rsid w:val="007279A1"/>
    <w:rsid w:val="007279F1"/>
    <w:rsid w:val="00727E9F"/>
    <w:rsid w:val="00727F83"/>
    <w:rsid w:val="0073011E"/>
    <w:rsid w:val="007309A0"/>
    <w:rsid w:val="00730A8A"/>
    <w:rsid w:val="00730F12"/>
    <w:rsid w:val="0073128B"/>
    <w:rsid w:val="0073150C"/>
    <w:rsid w:val="0073171A"/>
    <w:rsid w:val="007318C7"/>
    <w:rsid w:val="007325D3"/>
    <w:rsid w:val="00732885"/>
    <w:rsid w:val="00732998"/>
    <w:rsid w:val="0073314F"/>
    <w:rsid w:val="007335F4"/>
    <w:rsid w:val="0073361F"/>
    <w:rsid w:val="00733858"/>
    <w:rsid w:val="00733A80"/>
    <w:rsid w:val="0073487C"/>
    <w:rsid w:val="0073497A"/>
    <w:rsid w:val="00734D7C"/>
    <w:rsid w:val="007351F6"/>
    <w:rsid w:val="0073532A"/>
    <w:rsid w:val="0073557E"/>
    <w:rsid w:val="00735E35"/>
    <w:rsid w:val="00736319"/>
    <w:rsid w:val="0073637C"/>
    <w:rsid w:val="00736798"/>
    <w:rsid w:val="007367A2"/>
    <w:rsid w:val="00736886"/>
    <w:rsid w:val="00736CDE"/>
    <w:rsid w:val="00736D7B"/>
    <w:rsid w:val="00736E9C"/>
    <w:rsid w:val="00736FA5"/>
    <w:rsid w:val="00737307"/>
    <w:rsid w:val="0073739A"/>
    <w:rsid w:val="007375CE"/>
    <w:rsid w:val="007375DA"/>
    <w:rsid w:val="007377ED"/>
    <w:rsid w:val="007379C8"/>
    <w:rsid w:val="00737C64"/>
    <w:rsid w:val="0074018D"/>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2AB0"/>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6F83"/>
    <w:rsid w:val="00747446"/>
    <w:rsid w:val="0074744B"/>
    <w:rsid w:val="00747889"/>
    <w:rsid w:val="00747974"/>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E21"/>
    <w:rsid w:val="00754FCC"/>
    <w:rsid w:val="00755203"/>
    <w:rsid w:val="00755420"/>
    <w:rsid w:val="00755559"/>
    <w:rsid w:val="00755B06"/>
    <w:rsid w:val="00755D35"/>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951"/>
    <w:rsid w:val="00760D79"/>
    <w:rsid w:val="00760F71"/>
    <w:rsid w:val="0076116A"/>
    <w:rsid w:val="00761282"/>
    <w:rsid w:val="007613AF"/>
    <w:rsid w:val="0076145C"/>
    <w:rsid w:val="007619FB"/>
    <w:rsid w:val="00761A37"/>
    <w:rsid w:val="00761A57"/>
    <w:rsid w:val="0076200C"/>
    <w:rsid w:val="0076234C"/>
    <w:rsid w:val="007624A2"/>
    <w:rsid w:val="007628F2"/>
    <w:rsid w:val="00762924"/>
    <w:rsid w:val="0076295C"/>
    <w:rsid w:val="00762A95"/>
    <w:rsid w:val="00762F83"/>
    <w:rsid w:val="00762FA7"/>
    <w:rsid w:val="00763055"/>
    <w:rsid w:val="0076337D"/>
    <w:rsid w:val="007633D5"/>
    <w:rsid w:val="00763432"/>
    <w:rsid w:val="00763448"/>
    <w:rsid w:val="00763EB7"/>
    <w:rsid w:val="00763EC3"/>
    <w:rsid w:val="00764043"/>
    <w:rsid w:val="00764B51"/>
    <w:rsid w:val="00764B77"/>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6FAA"/>
    <w:rsid w:val="0076731C"/>
    <w:rsid w:val="007673EE"/>
    <w:rsid w:val="0076747C"/>
    <w:rsid w:val="007674C6"/>
    <w:rsid w:val="00767703"/>
    <w:rsid w:val="007678B6"/>
    <w:rsid w:val="007700C8"/>
    <w:rsid w:val="007704F8"/>
    <w:rsid w:val="00770693"/>
    <w:rsid w:val="007708D5"/>
    <w:rsid w:val="00770A53"/>
    <w:rsid w:val="00770CEE"/>
    <w:rsid w:val="00770EE7"/>
    <w:rsid w:val="00771161"/>
    <w:rsid w:val="007714C6"/>
    <w:rsid w:val="00771C14"/>
    <w:rsid w:val="00771DC1"/>
    <w:rsid w:val="007721AD"/>
    <w:rsid w:val="00772232"/>
    <w:rsid w:val="00772400"/>
    <w:rsid w:val="007727BB"/>
    <w:rsid w:val="00772817"/>
    <w:rsid w:val="007728EC"/>
    <w:rsid w:val="007728F4"/>
    <w:rsid w:val="00772D15"/>
    <w:rsid w:val="00772DC3"/>
    <w:rsid w:val="007733C4"/>
    <w:rsid w:val="00773EBA"/>
    <w:rsid w:val="00773EC7"/>
    <w:rsid w:val="007743A1"/>
    <w:rsid w:val="007744EF"/>
    <w:rsid w:val="00775286"/>
    <w:rsid w:val="007753AA"/>
    <w:rsid w:val="0077552D"/>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5F"/>
    <w:rsid w:val="007775DE"/>
    <w:rsid w:val="00777B46"/>
    <w:rsid w:val="00777E1F"/>
    <w:rsid w:val="00777EE9"/>
    <w:rsid w:val="00780032"/>
    <w:rsid w:val="00780676"/>
    <w:rsid w:val="00780980"/>
    <w:rsid w:val="007809E1"/>
    <w:rsid w:val="00780A03"/>
    <w:rsid w:val="00780AF4"/>
    <w:rsid w:val="00780B52"/>
    <w:rsid w:val="00780BDB"/>
    <w:rsid w:val="00780F3D"/>
    <w:rsid w:val="0078146E"/>
    <w:rsid w:val="0078165E"/>
    <w:rsid w:val="007816FD"/>
    <w:rsid w:val="00781B9A"/>
    <w:rsid w:val="00781BC7"/>
    <w:rsid w:val="00781DAD"/>
    <w:rsid w:val="00782073"/>
    <w:rsid w:val="007821EE"/>
    <w:rsid w:val="007823FF"/>
    <w:rsid w:val="0078243D"/>
    <w:rsid w:val="00782CBC"/>
    <w:rsid w:val="00782D8A"/>
    <w:rsid w:val="00782FBA"/>
    <w:rsid w:val="007833C3"/>
    <w:rsid w:val="007836E3"/>
    <w:rsid w:val="007837BE"/>
    <w:rsid w:val="0078380D"/>
    <w:rsid w:val="00783B65"/>
    <w:rsid w:val="00783C6C"/>
    <w:rsid w:val="00784112"/>
    <w:rsid w:val="007842FE"/>
    <w:rsid w:val="0078440C"/>
    <w:rsid w:val="007844F8"/>
    <w:rsid w:val="00784702"/>
    <w:rsid w:val="00784C31"/>
    <w:rsid w:val="00784EA1"/>
    <w:rsid w:val="00784ECF"/>
    <w:rsid w:val="00784FC4"/>
    <w:rsid w:val="00784FC7"/>
    <w:rsid w:val="007855F3"/>
    <w:rsid w:val="00785967"/>
    <w:rsid w:val="007859E1"/>
    <w:rsid w:val="00785C86"/>
    <w:rsid w:val="007861D1"/>
    <w:rsid w:val="00786272"/>
    <w:rsid w:val="007864B2"/>
    <w:rsid w:val="00786620"/>
    <w:rsid w:val="00786682"/>
    <w:rsid w:val="0078681A"/>
    <w:rsid w:val="007868B7"/>
    <w:rsid w:val="0078695C"/>
    <w:rsid w:val="00786BC0"/>
    <w:rsid w:val="007875E7"/>
    <w:rsid w:val="00787736"/>
    <w:rsid w:val="00787A55"/>
    <w:rsid w:val="00787FF1"/>
    <w:rsid w:val="0079011D"/>
    <w:rsid w:val="0079018A"/>
    <w:rsid w:val="00790A12"/>
    <w:rsid w:val="00791190"/>
    <w:rsid w:val="007912BC"/>
    <w:rsid w:val="007916D2"/>
    <w:rsid w:val="00791866"/>
    <w:rsid w:val="00791ADE"/>
    <w:rsid w:val="00791BE9"/>
    <w:rsid w:val="00791BEA"/>
    <w:rsid w:val="00792259"/>
    <w:rsid w:val="007924E2"/>
    <w:rsid w:val="007924F4"/>
    <w:rsid w:val="007926B7"/>
    <w:rsid w:val="00792AD3"/>
    <w:rsid w:val="00792D3A"/>
    <w:rsid w:val="00792ECC"/>
    <w:rsid w:val="0079355E"/>
    <w:rsid w:val="00793774"/>
    <w:rsid w:val="00793869"/>
    <w:rsid w:val="00793901"/>
    <w:rsid w:val="007939C7"/>
    <w:rsid w:val="00793F70"/>
    <w:rsid w:val="00794696"/>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BC7"/>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3E68"/>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257"/>
    <w:rsid w:val="007A74EB"/>
    <w:rsid w:val="007A75A3"/>
    <w:rsid w:val="007A764B"/>
    <w:rsid w:val="007A78E7"/>
    <w:rsid w:val="007A7AD5"/>
    <w:rsid w:val="007A7DB8"/>
    <w:rsid w:val="007A7E07"/>
    <w:rsid w:val="007A7FCA"/>
    <w:rsid w:val="007B0176"/>
    <w:rsid w:val="007B0253"/>
    <w:rsid w:val="007B05B7"/>
    <w:rsid w:val="007B073B"/>
    <w:rsid w:val="007B0C0B"/>
    <w:rsid w:val="007B1061"/>
    <w:rsid w:val="007B17D2"/>
    <w:rsid w:val="007B1F41"/>
    <w:rsid w:val="007B1F9A"/>
    <w:rsid w:val="007B2074"/>
    <w:rsid w:val="007B2638"/>
    <w:rsid w:val="007B2996"/>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094"/>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129"/>
    <w:rsid w:val="007C116C"/>
    <w:rsid w:val="007C1291"/>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314"/>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70"/>
    <w:rsid w:val="007C779D"/>
    <w:rsid w:val="007C7CA8"/>
    <w:rsid w:val="007C7EF3"/>
    <w:rsid w:val="007D020B"/>
    <w:rsid w:val="007D02A6"/>
    <w:rsid w:val="007D0645"/>
    <w:rsid w:val="007D0987"/>
    <w:rsid w:val="007D098C"/>
    <w:rsid w:val="007D0AD1"/>
    <w:rsid w:val="007D11B6"/>
    <w:rsid w:val="007D149C"/>
    <w:rsid w:val="007D163B"/>
    <w:rsid w:val="007D1AF0"/>
    <w:rsid w:val="007D1B7C"/>
    <w:rsid w:val="007D1FF9"/>
    <w:rsid w:val="007D20A3"/>
    <w:rsid w:val="007D214A"/>
    <w:rsid w:val="007D2165"/>
    <w:rsid w:val="007D23F3"/>
    <w:rsid w:val="007D24EF"/>
    <w:rsid w:val="007D2C88"/>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53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4EB"/>
    <w:rsid w:val="007D7522"/>
    <w:rsid w:val="007D7698"/>
    <w:rsid w:val="007D7BD1"/>
    <w:rsid w:val="007E0162"/>
    <w:rsid w:val="007E05CC"/>
    <w:rsid w:val="007E065C"/>
    <w:rsid w:val="007E08F5"/>
    <w:rsid w:val="007E0986"/>
    <w:rsid w:val="007E0C8C"/>
    <w:rsid w:val="007E0D4D"/>
    <w:rsid w:val="007E0F5A"/>
    <w:rsid w:val="007E102D"/>
    <w:rsid w:val="007E1376"/>
    <w:rsid w:val="007E1479"/>
    <w:rsid w:val="007E14D7"/>
    <w:rsid w:val="007E1A55"/>
    <w:rsid w:val="007E1B3F"/>
    <w:rsid w:val="007E1CB1"/>
    <w:rsid w:val="007E1EBF"/>
    <w:rsid w:val="007E1FA7"/>
    <w:rsid w:val="007E201B"/>
    <w:rsid w:val="007E2146"/>
    <w:rsid w:val="007E2288"/>
    <w:rsid w:val="007E2B03"/>
    <w:rsid w:val="007E2B64"/>
    <w:rsid w:val="007E2B9D"/>
    <w:rsid w:val="007E3182"/>
    <w:rsid w:val="007E36C4"/>
    <w:rsid w:val="007E36F8"/>
    <w:rsid w:val="007E37B5"/>
    <w:rsid w:val="007E39D8"/>
    <w:rsid w:val="007E3B51"/>
    <w:rsid w:val="007E3E13"/>
    <w:rsid w:val="007E42F2"/>
    <w:rsid w:val="007E461F"/>
    <w:rsid w:val="007E48CD"/>
    <w:rsid w:val="007E48E4"/>
    <w:rsid w:val="007E4CFF"/>
    <w:rsid w:val="007E4DFC"/>
    <w:rsid w:val="007E531F"/>
    <w:rsid w:val="007E5634"/>
    <w:rsid w:val="007E5D16"/>
    <w:rsid w:val="007E5FFD"/>
    <w:rsid w:val="007E6239"/>
    <w:rsid w:val="007E62FD"/>
    <w:rsid w:val="007E66F7"/>
    <w:rsid w:val="007E6735"/>
    <w:rsid w:val="007E67F4"/>
    <w:rsid w:val="007E6CA1"/>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0EF2"/>
    <w:rsid w:val="007F1083"/>
    <w:rsid w:val="007F10B9"/>
    <w:rsid w:val="007F18C0"/>
    <w:rsid w:val="007F2477"/>
    <w:rsid w:val="007F2B9C"/>
    <w:rsid w:val="007F2D9B"/>
    <w:rsid w:val="007F2DBB"/>
    <w:rsid w:val="007F2ED4"/>
    <w:rsid w:val="007F3960"/>
    <w:rsid w:val="007F3FB0"/>
    <w:rsid w:val="007F43A9"/>
    <w:rsid w:val="007F45AC"/>
    <w:rsid w:val="007F4BE2"/>
    <w:rsid w:val="007F4C24"/>
    <w:rsid w:val="007F5007"/>
    <w:rsid w:val="007F543C"/>
    <w:rsid w:val="007F54CD"/>
    <w:rsid w:val="007F5500"/>
    <w:rsid w:val="007F5605"/>
    <w:rsid w:val="007F5608"/>
    <w:rsid w:val="007F5874"/>
    <w:rsid w:val="007F5966"/>
    <w:rsid w:val="007F5C76"/>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8B"/>
    <w:rsid w:val="00800994"/>
    <w:rsid w:val="00800D5F"/>
    <w:rsid w:val="00800D63"/>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08"/>
    <w:rsid w:val="008036F8"/>
    <w:rsid w:val="0080397E"/>
    <w:rsid w:val="00803C6B"/>
    <w:rsid w:val="00803D7D"/>
    <w:rsid w:val="00803E2E"/>
    <w:rsid w:val="00803FD6"/>
    <w:rsid w:val="00804119"/>
    <w:rsid w:val="008041E1"/>
    <w:rsid w:val="00804496"/>
    <w:rsid w:val="008047E2"/>
    <w:rsid w:val="00804867"/>
    <w:rsid w:val="00804A39"/>
    <w:rsid w:val="00804B2F"/>
    <w:rsid w:val="00804C2A"/>
    <w:rsid w:val="00804D33"/>
    <w:rsid w:val="00804D80"/>
    <w:rsid w:val="008050E9"/>
    <w:rsid w:val="008053AD"/>
    <w:rsid w:val="008055B8"/>
    <w:rsid w:val="0080567F"/>
    <w:rsid w:val="00805BEB"/>
    <w:rsid w:val="00805C1F"/>
    <w:rsid w:val="00805D11"/>
    <w:rsid w:val="0080656E"/>
    <w:rsid w:val="00806979"/>
    <w:rsid w:val="0080699F"/>
    <w:rsid w:val="00806D29"/>
    <w:rsid w:val="00806F5E"/>
    <w:rsid w:val="00807001"/>
    <w:rsid w:val="00807015"/>
    <w:rsid w:val="00807365"/>
    <w:rsid w:val="0080770D"/>
    <w:rsid w:val="00807A88"/>
    <w:rsid w:val="00807BFE"/>
    <w:rsid w:val="00807CC2"/>
    <w:rsid w:val="00807D28"/>
    <w:rsid w:val="00807D5E"/>
    <w:rsid w:val="00807E1B"/>
    <w:rsid w:val="008100D3"/>
    <w:rsid w:val="0081012C"/>
    <w:rsid w:val="00810342"/>
    <w:rsid w:val="00810431"/>
    <w:rsid w:val="00810DE9"/>
    <w:rsid w:val="00810EAE"/>
    <w:rsid w:val="00811036"/>
    <w:rsid w:val="00811740"/>
    <w:rsid w:val="00812027"/>
    <w:rsid w:val="00812064"/>
    <w:rsid w:val="008123D5"/>
    <w:rsid w:val="008124FE"/>
    <w:rsid w:val="008127B0"/>
    <w:rsid w:val="00812FE3"/>
    <w:rsid w:val="00813633"/>
    <w:rsid w:val="00813672"/>
    <w:rsid w:val="00813B73"/>
    <w:rsid w:val="00813CE0"/>
    <w:rsid w:val="00813D2B"/>
    <w:rsid w:val="00813E60"/>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0EC7"/>
    <w:rsid w:val="0082127C"/>
    <w:rsid w:val="008213EC"/>
    <w:rsid w:val="008216E2"/>
    <w:rsid w:val="0082172C"/>
    <w:rsid w:val="008219C7"/>
    <w:rsid w:val="00821A22"/>
    <w:rsid w:val="00821DC0"/>
    <w:rsid w:val="00821E7A"/>
    <w:rsid w:val="00822131"/>
    <w:rsid w:val="00822229"/>
    <w:rsid w:val="00822544"/>
    <w:rsid w:val="00822803"/>
    <w:rsid w:val="00822938"/>
    <w:rsid w:val="00822CA2"/>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5FEE"/>
    <w:rsid w:val="0082618F"/>
    <w:rsid w:val="00826204"/>
    <w:rsid w:val="008263E0"/>
    <w:rsid w:val="00826B62"/>
    <w:rsid w:val="00826D90"/>
    <w:rsid w:val="00827015"/>
    <w:rsid w:val="00827109"/>
    <w:rsid w:val="008272E9"/>
    <w:rsid w:val="00827877"/>
    <w:rsid w:val="00827A41"/>
    <w:rsid w:val="00827AF3"/>
    <w:rsid w:val="00827AF9"/>
    <w:rsid w:val="0083034C"/>
    <w:rsid w:val="0083079C"/>
    <w:rsid w:val="00831129"/>
    <w:rsid w:val="0083179C"/>
    <w:rsid w:val="008319DE"/>
    <w:rsid w:val="00832142"/>
    <w:rsid w:val="0083251D"/>
    <w:rsid w:val="00832C18"/>
    <w:rsid w:val="00832CAF"/>
    <w:rsid w:val="0083311A"/>
    <w:rsid w:val="008337C5"/>
    <w:rsid w:val="00833A06"/>
    <w:rsid w:val="0083417A"/>
    <w:rsid w:val="00834348"/>
    <w:rsid w:val="00834512"/>
    <w:rsid w:val="008349E7"/>
    <w:rsid w:val="00834A7C"/>
    <w:rsid w:val="00834B41"/>
    <w:rsid w:val="00834C30"/>
    <w:rsid w:val="00834DFD"/>
    <w:rsid w:val="0083502E"/>
    <w:rsid w:val="008350E9"/>
    <w:rsid w:val="00835357"/>
    <w:rsid w:val="00835434"/>
    <w:rsid w:val="00835556"/>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1FB"/>
    <w:rsid w:val="0084135B"/>
    <w:rsid w:val="00841573"/>
    <w:rsid w:val="008419A1"/>
    <w:rsid w:val="00841D8E"/>
    <w:rsid w:val="00841EE6"/>
    <w:rsid w:val="00841F5E"/>
    <w:rsid w:val="00841FA0"/>
    <w:rsid w:val="00841FB4"/>
    <w:rsid w:val="00842061"/>
    <w:rsid w:val="0084284E"/>
    <w:rsid w:val="0084296C"/>
    <w:rsid w:val="008429B0"/>
    <w:rsid w:val="00842B49"/>
    <w:rsid w:val="00842DB7"/>
    <w:rsid w:val="00842F43"/>
    <w:rsid w:val="0084387F"/>
    <w:rsid w:val="00843AFD"/>
    <w:rsid w:val="00843B2C"/>
    <w:rsid w:val="00843BA9"/>
    <w:rsid w:val="008444F8"/>
    <w:rsid w:val="008445D2"/>
    <w:rsid w:val="00844750"/>
    <w:rsid w:val="008447C9"/>
    <w:rsid w:val="00844864"/>
    <w:rsid w:val="00844887"/>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6F64"/>
    <w:rsid w:val="00847436"/>
    <w:rsid w:val="00847964"/>
    <w:rsid w:val="00847966"/>
    <w:rsid w:val="00847991"/>
    <w:rsid w:val="00847C4E"/>
    <w:rsid w:val="00847F69"/>
    <w:rsid w:val="008503ED"/>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554A"/>
    <w:rsid w:val="00856301"/>
    <w:rsid w:val="008565B8"/>
    <w:rsid w:val="008569DF"/>
    <w:rsid w:val="00856C3C"/>
    <w:rsid w:val="00856D2B"/>
    <w:rsid w:val="00856E4A"/>
    <w:rsid w:val="00856E99"/>
    <w:rsid w:val="0085722A"/>
    <w:rsid w:val="00857686"/>
    <w:rsid w:val="00857C34"/>
    <w:rsid w:val="00857EE7"/>
    <w:rsid w:val="008600FD"/>
    <w:rsid w:val="0086037F"/>
    <w:rsid w:val="008604E6"/>
    <w:rsid w:val="008605A2"/>
    <w:rsid w:val="0086067F"/>
    <w:rsid w:val="00860840"/>
    <w:rsid w:val="00860BAC"/>
    <w:rsid w:val="00860ECB"/>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586"/>
    <w:rsid w:val="008647C3"/>
    <w:rsid w:val="00864A9F"/>
    <w:rsid w:val="00864B5B"/>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3FF"/>
    <w:rsid w:val="00871AFC"/>
    <w:rsid w:val="00871D14"/>
    <w:rsid w:val="00871DD3"/>
    <w:rsid w:val="008720EE"/>
    <w:rsid w:val="008722B0"/>
    <w:rsid w:val="0087250F"/>
    <w:rsid w:val="00872C7C"/>
    <w:rsid w:val="00872D63"/>
    <w:rsid w:val="00872F39"/>
    <w:rsid w:val="00872F79"/>
    <w:rsid w:val="0087342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207"/>
    <w:rsid w:val="0087669F"/>
    <w:rsid w:val="00876AC7"/>
    <w:rsid w:val="00876E70"/>
    <w:rsid w:val="00876E91"/>
    <w:rsid w:val="00876ED5"/>
    <w:rsid w:val="00876EF5"/>
    <w:rsid w:val="008772E3"/>
    <w:rsid w:val="0087763F"/>
    <w:rsid w:val="008776C1"/>
    <w:rsid w:val="008777B7"/>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27"/>
    <w:rsid w:val="00884AD8"/>
    <w:rsid w:val="00884CA5"/>
    <w:rsid w:val="00884CDF"/>
    <w:rsid w:val="0088579F"/>
    <w:rsid w:val="00885CF4"/>
    <w:rsid w:val="00885D5D"/>
    <w:rsid w:val="00885DF8"/>
    <w:rsid w:val="00885EC9"/>
    <w:rsid w:val="00885F46"/>
    <w:rsid w:val="00885F7A"/>
    <w:rsid w:val="00885FF3"/>
    <w:rsid w:val="00886068"/>
    <w:rsid w:val="0088618A"/>
    <w:rsid w:val="00886223"/>
    <w:rsid w:val="0088651F"/>
    <w:rsid w:val="0088689D"/>
    <w:rsid w:val="00886ADB"/>
    <w:rsid w:val="00886CE3"/>
    <w:rsid w:val="008876DF"/>
    <w:rsid w:val="00887771"/>
    <w:rsid w:val="00887867"/>
    <w:rsid w:val="00887FEF"/>
    <w:rsid w:val="00890048"/>
    <w:rsid w:val="0089009D"/>
    <w:rsid w:val="0089015D"/>
    <w:rsid w:val="00890450"/>
    <w:rsid w:val="008905AC"/>
    <w:rsid w:val="008907B2"/>
    <w:rsid w:val="00890AC9"/>
    <w:rsid w:val="00890BCD"/>
    <w:rsid w:val="00890C71"/>
    <w:rsid w:val="00890CEF"/>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479"/>
    <w:rsid w:val="008948A0"/>
    <w:rsid w:val="00894A2E"/>
    <w:rsid w:val="00894ADC"/>
    <w:rsid w:val="00895243"/>
    <w:rsid w:val="0089589E"/>
    <w:rsid w:val="00895A0C"/>
    <w:rsid w:val="00895A76"/>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3C1"/>
    <w:rsid w:val="008A0473"/>
    <w:rsid w:val="008A04C7"/>
    <w:rsid w:val="008A12FF"/>
    <w:rsid w:val="008A19E0"/>
    <w:rsid w:val="008A1BE8"/>
    <w:rsid w:val="008A1C65"/>
    <w:rsid w:val="008A1EA1"/>
    <w:rsid w:val="008A1FBC"/>
    <w:rsid w:val="008A24BD"/>
    <w:rsid w:val="008A294D"/>
    <w:rsid w:val="008A2A89"/>
    <w:rsid w:val="008A2AAE"/>
    <w:rsid w:val="008A2F26"/>
    <w:rsid w:val="008A33B0"/>
    <w:rsid w:val="008A34AA"/>
    <w:rsid w:val="008A3611"/>
    <w:rsid w:val="008A36ED"/>
    <w:rsid w:val="008A3898"/>
    <w:rsid w:val="008A3AB8"/>
    <w:rsid w:val="008A3FC5"/>
    <w:rsid w:val="008A4261"/>
    <w:rsid w:val="008A42D8"/>
    <w:rsid w:val="008A44A2"/>
    <w:rsid w:val="008A457F"/>
    <w:rsid w:val="008A493D"/>
    <w:rsid w:val="008A4DAC"/>
    <w:rsid w:val="008A4E04"/>
    <w:rsid w:val="008A4EE5"/>
    <w:rsid w:val="008A4EEA"/>
    <w:rsid w:val="008A53C3"/>
    <w:rsid w:val="008A59E9"/>
    <w:rsid w:val="008A62D3"/>
    <w:rsid w:val="008A631F"/>
    <w:rsid w:val="008A668F"/>
    <w:rsid w:val="008A6AC4"/>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4F"/>
    <w:rsid w:val="008B269F"/>
    <w:rsid w:val="008B29BA"/>
    <w:rsid w:val="008B2A2E"/>
    <w:rsid w:val="008B2AB2"/>
    <w:rsid w:val="008B2D1D"/>
    <w:rsid w:val="008B2DEB"/>
    <w:rsid w:val="008B354E"/>
    <w:rsid w:val="008B3779"/>
    <w:rsid w:val="008B38A9"/>
    <w:rsid w:val="008B3B11"/>
    <w:rsid w:val="008B3E81"/>
    <w:rsid w:val="008B41EF"/>
    <w:rsid w:val="008B4230"/>
    <w:rsid w:val="008B447F"/>
    <w:rsid w:val="008B44A9"/>
    <w:rsid w:val="008B4909"/>
    <w:rsid w:val="008B4A4A"/>
    <w:rsid w:val="008B4B0D"/>
    <w:rsid w:val="008B4B33"/>
    <w:rsid w:val="008B52E2"/>
    <w:rsid w:val="008B5448"/>
    <w:rsid w:val="008B5577"/>
    <w:rsid w:val="008B58F2"/>
    <w:rsid w:val="008B5D52"/>
    <w:rsid w:val="008B5D66"/>
    <w:rsid w:val="008B60ED"/>
    <w:rsid w:val="008B6110"/>
    <w:rsid w:val="008B65F9"/>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45F"/>
    <w:rsid w:val="008C26B4"/>
    <w:rsid w:val="008C2767"/>
    <w:rsid w:val="008C2836"/>
    <w:rsid w:val="008C2BC8"/>
    <w:rsid w:val="008C3466"/>
    <w:rsid w:val="008C45C2"/>
    <w:rsid w:val="008C46E9"/>
    <w:rsid w:val="008C4876"/>
    <w:rsid w:val="008C4B47"/>
    <w:rsid w:val="008C5424"/>
    <w:rsid w:val="008C5440"/>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C7FBF"/>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B47"/>
    <w:rsid w:val="008D2CE3"/>
    <w:rsid w:val="008D2DCD"/>
    <w:rsid w:val="008D3087"/>
    <w:rsid w:val="008D3208"/>
    <w:rsid w:val="008D32C7"/>
    <w:rsid w:val="008D382E"/>
    <w:rsid w:val="008D399A"/>
    <w:rsid w:val="008D4318"/>
    <w:rsid w:val="008D43E6"/>
    <w:rsid w:val="008D453F"/>
    <w:rsid w:val="008D4B80"/>
    <w:rsid w:val="008D508F"/>
    <w:rsid w:val="008D538D"/>
    <w:rsid w:val="008D5879"/>
    <w:rsid w:val="008D592F"/>
    <w:rsid w:val="008D5E05"/>
    <w:rsid w:val="008D5FCD"/>
    <w:rsid w:val="008D6255"/>
    <w:rsid w:val="008D65B3"/>
    <w:rsid w:val="008D666D"/>
    <w:rsid w:val="008D6733"/>
    <w:rsid w:val="008D6A6C"/>
    <w:rsid w:val="008D6BDB"/>
    <w:rsid w:val="008D6DAD"/>
    <w:rsid w:val="008D6E09"/>
    <w:rsid w:val="008D6E70"/>
    <w:rsid w:val="008D6F90"/>
    <w:rsid w:val="008D73FC"/>
    <w:rsid w:val="008D74C7"/>
    <w:rsid w:val="008D74FE"/>
    <w:rsid w:val="008D7554"/>
    <w:rsid w:val="008D7615"/>
    <w:rsid w:val="008D76A0"/>
    <w:rsid w:val="008D7787"/>
    <w:rsid w:val="008D7DEB"/>
    <w:rsid w:val="008D7FFD"/>
    <w:rsid w:val="008E022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AC7"/>
    <w:rsid w:val="008E5B5F"/>
    <w:rsid w:val="008E5CD1"/>
    <w:rsid w:val="008E5D5A"/>
    <w:rsid w:val="008E61C2"/>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5C2"/>
    <w:rsid w:val="008F2790"/>
    <w:rsid w:val="008F2A8C"/>
    <w:rsid w:val="008F2AFF"/>
    <w:rsid w:val="008F2C12"/>
    <w:rsid w:val="008F3069"/>
    <w:rsid w:val="008F35F6"/>
    <w:rsid w:val="008F3B64"/>
    <w:rsid w:val="008F3D2D"/>
    <w:rsid w:val="008F3D7C"/>
    <w:rsid w:val="008F3DC9"/>
    <w:rsid w:val="008F3E91"/>
    <w:rsid w:val="008F3FFE"/>
    <w:rsid w:val="008F4107"/>
    <w:rsid w:val="008F476D"/>
    <w:rsid w:val="008F4B0F"/>
    <w:rsid w:val="008F4B50"/>
    <w:rsid w:val="008F4BFE"/>
    <w:rsid w:val="008F4C88"/>
    <w:rsid w:val="008F4E3F"/>
    <w:rsid w:val="008F505F"/>
    <w:rsid w:val="008F5406"/>
    <w:rsid w:val="008F5866"/>
    <w:rsid w:val="008F595E"/>
    <w:rsid w:val="008F599E"/>
    <w:rsid w:val="008F6188"/>
    <w:rsid w:val="008F645F"/>
    <w:rsid w:val="008F6649"/>
    <w:rsid w:val="008F692B"/>
    <w:rsid w:val="008F6CD1"/>
    <w:rsid w:val="008F6FBB"/>
    <w:rsid w:val="008F7088"/>
    <w:rsid w:val="008F718A"/>
    <w:rsid w:val="008F7365"/>
    <w:rsid w:val="008F74FF"/>
    <w:rsid w:val="008F7826"/>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4EC"/>
    <w:rsid w:val="00901837"/>
    <w:rsid w:val="00901845"/>
    <w:rsid w:val="00901875"/>
    <w:rsid w:val="00901A2A"/>
    <w:rsid w:val="00901CB7"/>
    <w:rsid w:val="00901E92"/>
    <w:rsid w:val="0090219D"/>
    <w:rsid w:val="009022BC"/>
    <w:rsid w:val="0090255A"/>
    <w:rsid w:val="00902686"/>
    <w:rsid w:val="00902734"/>
    <w:rsid w:val="00902AF0"/>
    <w:rsid w:val="00903281"/>
    <w:rsid w:val="0090358F"/>
    <w:rsid w:val="009036BA"/>
    <w:rsid w:val="0090398A"/>
    <w:rsid w:val="00903A1F"/>
    <w:rsid w:val="00903F0F"/>
    <w:rsid w:val="00903F59"/>
    <w:rsid w:val="00903F6F"/>
    <w:rsid w:val="009040AF"/>
    <w:rsid w:val="0090421A"/>
    <w:rsid w:val="009045C7"/>
    <w:rsid w:val="00904657"/>
    <w:rsid w:val="0090480E"/>
    <w:rsid w:val="00904A62"/>
    <w:rsid w:val="00904B6D"/>
    <w:rsid w:val="00904D35"/>
    <w:rsid w:val="00904D3D"/>
    <w:rsid w:val="00904E71"/>
    <w:rsid w:val="0090590B"/>
    <w:rsid w:val="00905A06"/>
    <w:rsid w:val="00905F49"/>
    <w:rsid w:val="009060F4"/>
    <w:rsid w:val="00906100"/>
    <w:rsid w:val="009064F9"/>
    <w:rsid w:val="009065F3"/>
    <w:rsid w:val="009067B8"/>
    <w:rsid w:val="00906EED"/>
    <w:rsid w:val="00906F58"/>
    <w:rsid w:val="00907071"/>
    <w:rsid w:val="0090715C"/>
    <w:rsid w:val="009076AC"/>
    <w:rsid w:val="0090778B"/>
    <w:rsid w:val="00907BEE"/>
    <w:rsid w:val="00907E1A"/>
    <w:rsid w:val="009103C0"/>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5E9"/>
    <w:rsid w:val="00914A5D"/>
    <w:rsid w:val="00914A9A"/>
    <w:rsid w:val="00914F0D"/>
    <w:rsid w:val="00914FA8"/>
    <w:rsid w:val="00915032"/>
    <w:rsid w:val="00915143"/>
    <w:rsid w:val="009151C0"/>
    <w:rsid w:val="0091537E"/>
    <w:rsid w:val="00915399"/>
    <w:rsid w:val="009154BD"/>
    <w:rsid w:val="00915650"/>
    <w:rsid w:val="0091603E"/>
    <w:rsid w:val="009160E8"/>
    <w:rsid w:val="0091610F"/>
    <w:rsid w:val="009161BA"/>
    <w:rsid w:val="00916344"/>
    <w:rsid w:val="00916D12"/>
    <w:rsid w:val="0091726C"/>
    <w:rsid w:val="009179C9"/>
    <w:rsid w:val="0092011D"/>
    <w:rsid w:val="00920415"/>
    <w:rsid w:val="00920671"/>
    <w:rsid w:val="0092078E"/>
    <w:rsid w:val="00920848"/>
    <w:rsid w:val="00921548"/>
    <w:rsid w:val="009215EC"/>
    <w:rsid w:val="009216BF"/>
    <w:rsid w:val="00921743"/>
    <w:rsid w:val="009217A6"/>
    <w:rsid w:val="009218D2"/>
    <w:rsid w:val="00921A44"/>
    <w:rsid w:val="00921A74"/>
    <w:rsid w:val="00921C9F"/>
    <w:rsid w:val="00921ED5"/>
    <w:rsid w:val="00921FA1"/>
    <w:rsid w:val="009225B6"/>
    <w:rsid w:val="009228AE"/>
    <w:rsid w:val="00923151"/>
    <w:rsid w:val="009235CF"/>
    <w:rsid w:val="009236FE"/>
    <w:rsid w:val="00923821"/>
    <w:rsid w:val="00923F53"/>
    <w:rsid w:val="00924108"/>
    <w:rsid w:val="0092416F"/>
    <w:rsid w:val="00924561"/>
    <w:rsid w:val="00924600"/>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08"/>
    <w:rsid w:val="009279AF"/>
    <w:rsid w:val="0093011E"/>
    <w:rsid w:val="009301E4"/>
    <w:rsid w:val="00930305"/>
    <w:rsid w:val="00930539"/>
    <w:rsid w:val="0093063D"/>
    <w:rsid w:val="00930A2E"/>
    <w:rsid w:val="0093135E"/>
    <w:rsid w:val="00931493"/>
    <w:rsid w:val="00931A24"/>
    <w:rsid w:val="00931DF8"/>
    <w:rsid w:val="00932109"/>
    <w:rsid w:val="009322AC"/>
    <w:rsid w:val="009324B1"/>
    <w:rsid w:val="009326B1"/>
    <w:rsid w:val="009327B5"/>
    <w:rsid w:val="00932A20"/>
    <w:rsid w:val="0093313D"/>
    <w:rsid w:val="00933D61"/>
    <w:rsid w:val="00933DE4"/>
    <w:rsid w:val="00933F9B"/>
    <w:rsid w:val="00934044"/>
    <w:rsid w:val="00934760"/>
    <w:rsid w:val="00934AEC"/>
    <w:rsid w:val="00934FFD"/>
    <w:rsid w:val="00935106"/>
    <w:rsid w:val="00935601"/>
    <w:rsid w:val="009359C0"/>
    <w:rsid w:val="00935B52"/>
    <w:rsid w:val="00935E9B"/>
    <w:rsid w:val="00936080"/>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0FBF"/>
    <w:rsid w:val="00941259"/>
    <w:rsid w:val="0094148B"/>
    <w:rsid w:val="00941813"/>
    <w:rsid w:val="00941A1C"/>
    <w:rsid w:val="00941B97"/>
    <w:rsid w:val="009421B3"/>
    <w:rsid w:val="009422C0"/>
    <w:rsid w:val="009422DB"/>
    <w:rsid w:val="00942A7C"/>
    <w:rsid w:val="00942BB8"/>
    <w:rsid w:val="00942DF9"/>
    <w:rsid w:val="00942E21"/>
    <w:rsid w:val="00942EF9"/>
    <w:rsid w:val="0094335F"/>
    <w:rsid w:val="0094376F"/>
    <w:rsid w:val="00943957"/>
    <w:rsid w:val="00944202"/>
    <w:rsid w:val="00944335"/>
    <w:rsid w:val="00944375"/>
    <w:rsid w:val="00944553"/>
    <w:rsid w:val="0094484A"/>
    <w:rsid w:val="00944AF4"/>
    <w:rsid w:val="009451CD"/>
    <w:rsid w:val="0094534B"/>
    <w:rsid w:val="00945581"/>
    <w:rsid w:val="00945879"/>
    <w:rsid w:val="00945A9C"/>
    <w:rsid w:val="00945E49"/>
    <w:rsid w:val="009462D8"/>
    <w:rsid w:val="00946388"/>
    <w:rsid w:val="009464AC"/>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0C"/>
    <w:rsid w:val="009557DF"/>
    <w:rsid w:val="009557F6"/>
    <w:rsid w:val="00955800"/>
    <w:rsid w:val="00955A2E"/>
    <w:rsid w:val="00955B1F"/>
    <w:rsid w:val="00955C48"/>
    <w:rsid w:val="00955D2B"/>
    <w:rsid w:val="00955D6A"/>
    <w:rsid w:val="00955E29"/>
    <w:rsid w:val="00955E8D"/>
    <w:rsid w:val="00956101"/>
    <w:rsid w:val="0095640B"/>
    <w:rsid w:val="00956425"/>
    <w:rsid w:val="009564CC"/>
    <w:rsid w:val="00956957"/>
    <w:rsid w:val="009573C6"/>
    <w:rsid w:val="00957487"/>
    <w:rsid w:val="00957675"/>
    <w:rsid w:val="009576DF"/>
    <w:rsid w:val="00957B6B"/>
    <w:rsid w:val="00957D9C"/>
    <w:rsid w:val="00957E93"/>
    <w:rsid w:val="009603AB"/>
    <w:rsid w:val="00960475"/>
    <w:rsid w:val="00960479"/>
    <w:rsid w:val="00960505"/>
    <w:rsid w:val="0096068B"/>
    <w:rsid w:val="009606D0"/>
    <w:rsid w:val="009607AF"/>
    <w:rsid w:val="0096091D"/>
    <w:rsid w:val="00960A88"/>
    <w:rsid w:val="00960C68"/>
    <w:rsid w:val="00960CB6"/>
    <w:rsid w:val="00960D27"/>
    <w:rsid w:val="00961023"/>
    <w:rsid w:val="00961193"/>
    <w:rsid w:val="00961212"/>
    <w:rsid w:val="009612F1"/>
    <w:rsid w:val="009616FA"/>
    <w:rsid w:val="00961A61"/>
    <w:rsid w:val="00961B25"/>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6C6"/>
    <w:rsid w:val="00967851"/>
    <w:rsid w:val="00967D2D"/>
    <w:rsid w:val="00970245"/>
    <w:rsid w:val="009703C1"/>
    <w:rsid w:val="009703CA"/>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07"/>
    <w:rsid w:val="00974A2B"/>
    <w:rsid w:val="00974B9F"/>
    <w:rsid w:val="00974EBD"/>
    <w:rsid w:val="00974FB0"/>
    <w:rsid w:val="009751BA"/>
    <w:rsid w:val="0097539E"/>
    <w:rsid w:val="009753E0"/>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D73"/>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99"/>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212"/>
    <w:rsid w:val="009873AF"/>
    <w:rsid w:val="009875A6"/>
    <w:rsid w:val="009876A0"/>
    <w:rsid w:val="00987992"/>
    <w:rsid w:val="009879B5"/>
    <w:rsid w:val="009879F4"/>
    <w:rsid w:val="00987A56"/>
    <w:rsid w:val="00987BA2"/>
    <w:rsid w:val="00987CD5"/>
    <w:rsid w:val="00987E33"/>
    <w:rsid w:val="0099005F"/>
    <w:rsid w:val="009908F7"/>
    <w:rsid w:val="00990A67"/>
    <w:rsid w:val="00990DB7"/>
    <w:rsid w:val="00990E93"/>
    <w:rsid w:val="0099140F"/>
    <w:rsid w:val="009917F3"/>
    <w:rsid w:val="00991EAA"/>
    <w:rsid w:val="00991F39"/>
    <w:rsid w:val="00992624"/>
    <w:rsid w:val="009927C4"/>
    <w:rsid w:val="00992A4E"/>
    <w:rsid w:val="00992AFB"/>
    <w:rsid w:val="00993075"/>
    <w:rsid w:val="009930C0"/>
    <w:rsid w:val="00993199"/>
    <w:rsid w:val="0099324C"/>
    <w:rsid w:val="00993334"/>
    <w:rsid w:val="009935F3"/>
    <w:rsid w:val="00993627"/>
    <w:rsid w:val="0099367D"/>
    <w:rsid w:val="009936F0"/>
    <w:rsid w:val="00993D7B"/>
    <w:rsid w:val="00993FCF"/>
    <w:rsid w:val="00994560"/>
    <w:rsid w:val="0099498D"/>
    <w:rsid w:val="00994D59"/>
    <w:rsid w:val="009951AB"/>
    <w:rsid w:val="0099531F"/>
    <w:rsid w:val="00995360"/>
    <w:rsid w:val="009954AD"/>
    <w:rsid w:val="009959BA"/>
    <w:rsid w:val="00995D20"/>
    <w:rsid w:val="009961ED"/>
    <w:rsid w:val="00996732"/>
    <w:rsid w:val="00996A8B"/>
    <w:rsid w:val="00996BBB"/>
    <w:rsid w:val="00996CD4"/>
    <w:rsid w:val="009970E2"/>
    <w:rsid w:val="00997191"/>
    <w:rsid w:val="0099731A"/>
    <w:rsid w:val="009975D0"/>
    <w:rsid w:val="009979D6"/>
    <w:rsid w:val="00997CA3"/>
    <w:rsid w:val="00997DEE"/>
    <w:rsid w:val="009A0212"/>
    <w:rsid w:val="009A031F"/>
    <w:rsid w:val="009A0C1F"/>
    <w:rsid w:val="009A12A5"/>
    <w:rsid w:val="009A13AD"/>
    <w:rsid w:val="009A162B"/>
    <w:rsid w:val="009A1711"/>
    <w:rsid w:val="009A18C3"/>
    <w:rsid w:val="009A1DFF"/>
    <w:rsid w:val="009A1F74"/>
    <w:rsid w:val="009A2144"/>
    <w:rsid w:val="009A221C"/>
    <w:rsid w:val="009A246A"/>
    <w:rsid w:val="009A2748"/>
    <w:rsid w:val="009A2C7B"/>
    <w:rsid w:val="009A3135"/>
    <w:rsid w:val="009A3158"/>
    <w:rsid w:val="009A3183"/>
    <w:rsid w:val="009A31DF"/>
    <w:rsid w:val="009A32D7"/>
    <w:rsid w:val="009A3576"/>
    <w:rsid w:val="009A3A6D"/>
    <w:rsid w:val="009A3AB5"/>
    <w:rsid w:val="009A3BA5"/>
    <w:rsid w:val="009A4AA9"/>
    <w:rsid w:val="009A516A"/>
    <w:rsid w:val="009A5196"/>
    <w:rsid w:val="009A557B"/>
    <w:rsid w:val="009A56A7"/>
    <w:rsid w:val="009A5888"/>
    <w:rsid w:val="009A5FF4"/>
    <w:rsid w:val="009A6127"/>
    <w:rsid w:val="009A62DC"/>
    <w:rsid w:val="009A637B"/>
    <w:rsid w:val="009A6456"/>
    <w:rsid w:val="009A6C74"/>
    <w:rsid w:val="009A6EBB"/>
    <w:rsid w:val="009A6EE7"/>
    <w:rsid w:val="009A6FB8"/>
    <w:rsid w:val="009A7154"/>
    <w:rsid w:val="009A75E8"/>
    <w:rsid w:val="009A763B"/>
    <w:rsid w:val="009A78D1"/>
    <w:rsid w:val="009A7D4A"/>
    <w:rsid w:val="009A7DFB"/>
    <w:rsid w:val="009A7E08"/>
    <w:rsid w:val="009B003C"/>
    <w:rsid w:val="009B0512"/>
    <w:rsid w:val="009B0741"/>
    <w:rsid w:val="009B07F8"/>
    <w:rsid w:val="009B0EC8"/>
    <w:rsid w:val="009B0EF5"/>
    <w:rsid w:val="009B0FF0"/>
    <w:rsid w:val="009B130E"/>
    <w:rsid w:val="009B1823"/>
    <w:rsid w:val="009B2235"/>
    <w:rsid w:val="009B2E47"/>
    <w:rsid w:val="009B303E"/>
    <w:rsid w:val="009B34DD"/>
    <w:rsid w:val="009B3529"/>
    <w:rsid w:val="009B3685"/>
    <w:rsid w:val="009B3745"/>
    <w:rsid w:val="009B3C79"/>
    <w:rsid w:val="009B3D47"/>
    <w:rsid w:val="009B3E53"/>
    <w:rsid w:val="009B40E3"/>
    <w:rsid w:val="009B4250"/>
    <w:rsid w:val="009B4821"/>
    <w:rsid w:val="009B4C1C"/>
    <w:rsid w:val="009B4C24"/>
    <w:rsid w:val="009B5821"/>
    <w:rsid w:val="009B5DCE"/>
    <w:rsid w:val="009B61AD"/>
    <w:rsid w:val="009B6571"/>
    <w:rsid w:val="009B70E9"/>
    <w:rsid w:val="009B7564"/>
    <w:rsid w:val="009B766D"/>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7C"/>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18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7FD"/>
    <w:rsid w:val="009D1A6C"/>
    <w:rsid w:val="009D1ED3"/>
    <w:rsid w:val="009D1F69"/>
    <w:rsid w:val="009D2118"/>
    <w:rsid w:val="009D22EA"/>
    <w:rsid w:val="009D2453"/>
    <w:rsid w:val="009D2B8F"/>
    <w:rsid w:val="009D2CDE"/>
    <w:rsid w:val="009D364C"/>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990"/>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32A"/>
    <w:rsid w:val="009E2BE6"/>
    <w:rsid w:val="009E2DD3"/>
    <w:rsid w:val="009E2EAE"/>
    <w:rsid w:val="009E2ED0"/>
    <w:rsid w:val="009E2F97"/>
    <w:rsid w:val="009E3238"/>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1EA"/>
    <w:rsid w:val="009E641D"/>
    <w:rsid w:val="009E69EA"/>
    <w:rsid w:val="009E6A64"/>
    <w:rsid w:val="009E6CB8"/>
    <w:rsid w:val="009E6FBA"/>
    <w:rsid w:val="009E6FC8"/>
    <w:rsid w:val="009E70D1"/>
    <w:rsid w:val="009E71CB"/>
    <w:rsid w:val="009E735B"/>
    <w:rsid w:val="009E7789"/>
    <w:rsid w:val="009E7DE0"/>
    <w:rsid w:val="009E7E9B"/>
    <w:rsid w:val="009F0258"/>
    <w:rsid w:val="009F02E1"/>
    <w:rsid w:val="009F04D5"/>
    <w:rsid w:val="009F056D"/>
    <w:rsid w:val="009F07FC"/>
    <w:rsid w:val="009F0992"/>
    <w:rsid w:val="009F09AE"/>
    <w:rsid w:val="009F0CD1"/>
    <w:rsid w:val="009F138A"/>
    <w:rsid w:val="009F14E5"/>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3B1"/>
    <w:rsid w:val="009F5534"/>
    <w:rsid w:val="009F5606"/>
    <w:rsid w:val="009F5624"/>
    <w:rsid w:val="009F5A7D"/>
    <w:rsid w:val="009F5CA4"/>
    <w:rsid w:val="009F6042"/>
    <w:rsid w:val="009F6410"/>
    <w:rsid w:val="009F6457"/>
    <w:rsid w:val="009F658A"/>
    <w:rsid w:val="009F6893"/>
    <w:rsid w:val="009F69F4"/>
    <w:rsid w:val="009F6EF9"/>
    <w:rsid w:val="009F7169"/>
    <w:rsid w:val="009F776B"/>
    <w:rsid w:val="009F7879"/>
    <w:rsid w:val="009F7883"/>
    <w:rsid w:val="009F79A8"/>
    <w:rsid w:val="009F79BE"/>
    <w:rsid w:val="00A0018E"/>
    <w:rsid w:val="00A005E8"/>
    <w:rsid w:val="00A00B60"/>
    <w:rsid w:val="00A00C28"/>
    <w:rsid w:val="00A00DB4"/>
    <w:rsid w:val="00A00F20"/>
    <w:rsid w:val="00A01006"/>
    <w:rsid w:val="00A011E1"/>
    <w:rsid w:val="00A01BF0"/>
    <w:rsid w:val="00A01D76"/>
    <w:rsid w:val="00A027B9"/>
    <w:rsid w:val="00A02AA5"/>
    <w:rsid w:val="00A02B26"/>
    <w:rsid w:val="00A02BEC"/>
    <w:rsid w:val="00A02C0E"/>
    <w:rsid w:val="00A02C96"/>
    <w:rsid w:val="00A02D52"/>
    <w:rsid w:val="00A02D7F"/>
    <w:rsid w:val="00A02FBC"/>
    <w:rsid w:val="00A0370B"/>
    <w:rsid w:val="00A03A1D"/>
    <w:rsid w:val="00A042BA"/>
    <w:rsid w:val="00A043B9"/>
    <w:rsid w:val="00A04541"/>
    <w:rsid w:val="00A047DB"/>
    <w:rsid w:val="00A04838"/>
    <w:rsid w:val="00A04A92"/>
    <w:rsid w:val="00A04B6E"/>
    <w:rsid w:val="00A04DB3"/>
    <w:rsid w:val="00A04E65"/>
    <w:rsid w:val="00A0559E"/>
    <w:rsid w:val="00A05A1F"/>
    <w:rsid w:val="00A05AA6"/>
    <w:rsid w:val="00A05BD0"/>
    <w:rsid w:val="00A05D05"/>
    <w:rsid w:val="00A05DFF"/>
    <w:rsid w:val="00A062C4"/>
    <w:rsid w:val="00A062EA"/>
    <w:rsid w:val="00A06384"/>
    <w:rsid w:val="00A06418"/>
    <w:rsid w:val="00A0648C"/>
    <w:rsid w:val="00A068D2"/>
    <w:rsid w:val="00A06ABB"/>
    <w:rsid w:val="00A06ED6"/>
    <w:rsid w:val="00A06F57"/>
    <w:rsid w:val="00A06FF5"/>
    <w:rsid w:val="00A07065"/>
    <w:rsid w:val="00A0724E"/>
    <w:rsid w:val="00A07594"/>
    <w:rsid w:val="00A07654"/>
    <w:rsid w:val="00A07656"/>
    <w:rsid w:val="00A078E5"/>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5FA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3A6"/>
    <w:rsid w:val="00A218AE"/>
    <w:rsid w:val="00A21A9D"/>
    <w:rsid w:val="00A21AAA"/>
    <w:rsid w:val="00A21E49"/>
    <w:rsid w:val="00A21E51"/>
    <w:rsid w:val="00A2208A"/>
    <w:rsid w:val="00A220D8"/>
    <w:rsid w:val="00A22132"/>
    <w:rsid w:val="00A221DA"/>
    <w:rsid w:val="00A22207"/>
    <w:rsid w:val="00A22664"/>
    <w:rsid w:val="00A227BD"/>
    <w:rsid w:val="00A23243"/>
    <w:rsid w:val="00A23590"/>
    <w:rsid w:val="00A23869"/>
    <w:rsid w:val="00A23919"/>
    <w:rsid w:val="00A23921"/>
    <w:rsid w:val="00A23995"/>
    <w:rsid w:val="00A23AE2"/>
    <w:rsid w:val="00A23E0D"/>
    <w:rsid w:val="00A23EC5"/>
    <w:rsid w:val="00A23F84"/>
    <w:rsid w:val="00A24002"/>
    <w:rsid w:val="00A24021"/>
    <w:rsid w:val="00A2470A"/>
    <w:rsid w:val="00A2481C"/>
    <w:rsid w:val="00A24928"/>
    <w:rsid w:val="00A24C04"/>
    <w:rsid w:val="00A24CCF"/>
    <w:rsid w:val="00A250B3"/>
    <w:rsid w:val="00A25296"/>
    <w:rsid w:val="00A253C6"/>
    <w:rsid w:val="00A254F9"/>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78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5FF9"/>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8E0"/>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995"/>
    <w:rsid w:val="00A44C32"/>
    <w:rsid w:val="00A44E28"/>
    <w:rsid w:val="00A44F39"/>
    <w:rsid w:val="00A45371"/>
    <w:rsid w:val="00A4570E"/>
    <w:rsid w:val="00A4579D"/>
    <w:rsid w:val="00A45A3B"/>
    <w:rsid w:val="00A45C5B"/>
    <w:rsid w:val="00A45EFA"/>
    <w:rsid w:val="00A461E9"/>
    <w:rsid w:val="00A46451"/>
    <w:rsid w:val="00A46853"/>
    <w:rsid w:val="00A46A60"/>
    <w:rsid w:val="00A46AE4"/>
    <w:rsid w:val="00A46F11"/>
    <w:rsid w:val="00A46FAD"/>
    <w:rsid w:val="00A47B4B"/>
    <w:rsid w:val="00A5044D"/>
    <w:rsid w:val="00A50B00"/>
    <w:rsid w:val="00A50D49"/>
    <w:rsid w:val="00A511FB"/>
    <w:rsid w:val="00A514EB"/>
    <w:rsid w:val="00A518CD"/>
    <w:rsid w:val="00A519A9"/>
    <w:rsid w:val="00A5219E"/>
    <w:rsid w:val="00A521E0"/>
    <w:rsid w:val="00A524C8"/>
    <w:rsid w:val="00A5291D"/>
    <w:rsid w:val="00A52EDB"/>
    <w:rsid w:val="00A530EA"/>
    <w:rsid w:val="00A53204"/>
    <w:rsid w:val="00A532E0"/>
    <w:rsid w:val="00A53429"/>
    <w:rsid w:val="00A53B52"/>
    <w:rsid w:val="00A53D83"/>
    <w:rsid w:val="00A54002"/>
    <w:rsid w:val="00A5404F"/>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1F66"/>
    <w:rsid w:val="00A621F3"/>
    <w:rsid w:val="00A622B7"/>
    <w:rsid w:val="00A623EB"/>
    <w:rsid w:val="00A623EF"/>
    <w:rsid w:val="00A62454"/>
    <w:rsid w:val="00A6253D"/>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60"/>
    <w:rsid w:val="00A64BC7"/>
    <w:rsid w:val="00A64EB1"/>
    <w:rsid w:val="00A64ED6"/>
    <w:rsid w:val="00A650EA"/>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67C40"/>
    <w:rsid w:val="00A70728"/>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07"/>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A9"/>
    <w:rsid w:val="00A764B9"/>
    <w:rsid w:val="00A76696"/>
    <w:rsid w:val="00A76794"/>
    <w:rsid w:val="00A7679D"/>
    <w:rsid w:val="00A76A52"/>
    <w:rsid w:val="00A76BF2"/>
    <w:rsid w:val="00A76E89"/>
    <w:rsid w:val="00A76FDC"/>
    <w:rsid w:val="00A7707F"/>
    <w:rsid w:val="00A770A5"/>
    <w:rsid w:val="00A7735F"/>
    <w:rsid w:val="00A7771C"/>
    <w:rsid w:val="00A77C58"/>
    <w:rsid w:val="00A77E51"/>
    <w:rsid w:val="00A77EEC"/>
    <w:rsid w:val="00A80467"/>
    <w:rsid w:val="00A806D6"/>
    <w:rsid w:val="00A80CA4"/>
    <w:rsid w:val="00A80EE6"/>
    <w:rsid w:val="00A81025"/>
    <w:rsid w:val="00A8135C"/>
    <w:rsid w:val="00A81633"/>
    <w:rsid w:val="00A81694"/>
    <w:rsid w:val="00A8183C"/>
    <w:rsid w:val="00A81D9B"/>
    <w:rsid w:val="00A8221B"/>
    <w:rsid w:val="00A82508"/>
    <w:rsid w:val="00A82669"/>
    <w:rsid w:val="00A82C1E"/>
    <w:rsid w:val="00A83068"/>
    <w:rsid w:val="00A831F0"/>
    <w:rsid w:val="00A83309"/>
    <w:rsid w:val="00A83BF1"/>
    <w:rsid w:val="00A83CA0"/>
    <w:rsid w:val="00A841ED"/>
    <w:rsid w:val="00A84298"/>
    <w:rsid w:val="00A8441F"/>
    <w:rsid w:val="00A844CE"/>
    <w:rsid w:val="00A84BA5"/>
    <w:rsid w:val="00A84DA3"/>
    <w:rsid w:val="00A84EBF"/>
    <w:rsid w:val="00A84F83"/>
    <w:rsid w:val="00A85091"/>
    <w:rsid w:val="00A85237"/>
    <w:rsid w:val="00A8523D"/>
    <w:rsid w:val="00A85661"/>
    <w:rsid w:val="00A85846"/>
    <w:rsid w:val="00A85FFF"/>
    <w:rsid w:val="00A867E7"/>
    <w:rsid w:val="00A86F12"/>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2E9"/>
    <w:rsid w:val="00A96389"/>
    <w:rsid w:val="00A964EC"/>
    <w:rsid w:val="00A968A8"/>
    <w:rsid w:val="00A9692B"/>
    <w:rsid w:val="00A96CF6"/>
    <w:rsid w:val="00A96D7E"/>
    <w:rsid w:val="00A97149"/>
    <w:rsid w:val="00A9727C"/>
    <w:rsid w:val="00A97666"/>
    <w:rsid w:val="00A97682"/>
    <w:rsid w:val="00A97B8C"/>
    <w:rsid w:val="00A97DBD"/>
    <w:rsid w:val="00A97EAC"/>
    <w:rsid w:val="00A97EF9"/>
    <w:rsid w:val="00A97F6B"/>
    <w:rsid w:val="00AA0003"/>
    <w:rsid w:val="00AA011F"/>
    <w:rsid w:val="00AA0C4F"/>
    <w:rsid w:val="00AA0CB0"/>
    <w:rsid w:val="00AA0D9A"/>
    <w:rsid w:val="00AA1264"/>
    <w:rsid w:val="00AA158B"/>
    <w:rsid w:val="00AA15EA"/>
    <w:rsid w:val="00AA1740"/>
    <w:rsid w:val="00AA1D12"/>
    <w:rsid w:val="00AA1EEC"/>
    <w:rsid w:val="00AA2063"/>
    <w:rsid w:val="00AA210C"/>
    <w:rsid w:val="00AA224E"/>
    <w:rsid w:val="00AA29F2"/>
    <w:rsid w:val="00AA2CD8"/>
    <w:rsid w:val="00AA30A2"/>
    <w:rsid w:val="00AA362F"/>
    <w:rsid w:val="00AA3970"/>
    <w:rsid w:val="00AA3E2D"/>
    <w:rsid w:val="00AA461D"/>
    <w:rsid w:val="00AA474D"/>
    <w:rsid w:val="00AA47D2"/>
    <w:rsid w:val="00AA4A81"/>
    <w:rsid w:val="00AA4C09"/>
    <w:rsid w:val="00AA4C3F"/>
    <w:rsid w:val="00AA4F28"/>
    <w:rsid w:val="00AA4F41"/>
    <w:rsid w:val="00AA5156"/>
    <w:rsid w:val="00AA5339"/>
    <w:rsid w:val="00AA5423"/>
    <w:rsid w:val="00AA5584"/>
    <w:rsid w:val="00AA576F"/>
    <w:rsid w:val="00AA6026"/>
    <w:rsid w:val="00AA6206"/>
    <w:rsid w:val="00AA630A"/>
    <w:rsid w:val="00AA6353"/>
    <w:rsid w:val="00AA69EF"/>
    <w:rsid w:val="00AA6A91"/>
    <w:rsid w:val="00AA6F21"/>
    <w:rsid w:val="00AA6F9A"/>
    <w:rsid w:val="00AA6FE6"/>
    <w:rsid w:val="00AA7568"/>
    <w:rsid w:val="00AA75CD"/>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1D97"/>
    <w:rsid w:val="00AB23FD"/>
    <w:rsid w:val="00AB2466"/>
    <w:rsid w:val="00AB2857"/>
    <w:rsid w:val="00AB2EB7"/>
    <w:rsid w:val="00AB3299"/>
    <w:rsid w:val="00AB3418"/>
    <w:rsid w:val="00AB3491"/>
    <w:rsid w:val="00AB3536"/>
    <w:rsid w:val="00AB37AF"/>
    <w:rsid w:val="00AB3E16"/>
    <w:rsid w:val="00AB3E3E"/>
    <w:rsid w:val="00AB3F13"/>
    <w:rsid w:val="00AB3F64"/>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0BE"/>
    <w:rsid w:val="00AB76D5"/>
    <w:rsid w:val="00AB7787"/>
    <w:rsid w:val="00AB78AC"/>
    <w:rsid w:val="00AB7913"/>
    <w:rsid w:val="00AB797F"/>
    <w:rsid w:val="00AC0169"/>
    <w:rsid w:val="00AC028F"/>
    <w:rsid w:val="00AC0732"/>
    <w:rsid w:val="00AC0746"/>
    <w:rsid w:val="00AC07A5"/>
    <w:rsid w:val="00AC08C8"/>
    <w:rsid w:val="00AC0CC3"/>
    <w:rsid w:val="00AC0E41"/>
    <w:rsid w:val="00AC1281"/>
    <w:rsid w:val="00AC12E1"/>
    <w:rsid w:val="00AC14D0"/>
    <w:rsid w:val="00AC1876"/>
    <w:rsid w:val="00AC197F"/>
    <w:rsid w:val="00AC21BA"/>
    <w:rsid w:val="00AC22C7"/>
    <w:rsid w:val="00AC2329"/>
    <w:rsid w:val="00AC26C7"/>
    <w:rsid w:val="00AC2D4E"/>
    <w:rsid w:val="00AC2E5D"/>
    <w:rsid w:val="00AC3084"/>
    <w:rsid w:val="00AC3431"/>
    <w:rsid w:val="00AC3835"/>
    <w:rsid w:val="00AC38E9"/>
    <w:rsid w:val="00AC3CC4"/>
    <w:rsid w:val="00AC3E1A"/>
    <w:rsid w:val="00AC45D6"/>
    <w:rsid w:val="00AC4D1B"/>
    <w:rsid w:val="00AC4D53"/>
    <w:rsid w:val="00AC4D9E"/>
    <w:rsid w:val="00AC4DEC"/>
    <w:rsid w:val="00AC4E2E"/>
    <w:rsid w:val="00AC4FC2"/>
    <w:rsid w:val="00AC5522"/>
    <w:rsid w:val="00AC593F"/>
    <w:rsid w:val="00AC5C2A"/>
    <w:rsid w:val="00AC60B4"/>
    <w:rsid w:val="00AC61B3"/>
    <w:rsid w:val="00AC63F4"/>
    <w:rsid w:val="00AC6480"/>
    <w:rsid w:val="00AC6490"/>
    <w:rsid w:val="00AC6786"/>
    <w:rsid w:val="00AC68C0"/>
    <w:rsid w:val="00AC690C"/>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D2"/>
    <w:rsid w:val="00AD3BEC"/>
    <w:rsid w:val="00AD4597"/>
    <w:rsid w:val="00AD48F9"/>
    <w:rsid w:val="00AD4BAE"/>
    <w:rsid w:val="00AD4C34"/>
    <w:rsid w:val="00AD4EA7"/>
    <w:rsid w:val="00AD52E1"/>
    <w:rsid w:val="00AD5577"/>
    <w:rsid w:val="00AD563E"/>
    <w:rsid w:val="00AD57E1"/>
    <w:rsid w:val="00AD584F"/>
    <w:rsid w:val="00AD5A8C"/>
    <w:rsid w:val="00AD5F7C"/>
    <w:rsid w:val="00AD61CC"/>
    <w:rsid w:val="00AD6491"/>
    <w:rsid w:val="00AD66D8"/>
    <w:rsid w:val="00AD6980"/>
    <w:rsid w:val="00AD6C7F"/>
    <w:rsid w:val="00AD6CEC"/>
    <w:rsid w:val="00AD6F2B"/>
    <w:rsid w:val="00AD70C9"/>
    <w:rsid w:val="00AD732B"/>
    <w:rsid w:val="00AD75A6"/>
    <w:rsid w:val="00AD7927"/>
    <w:rsid w:val="00AD7E17"/>
    <w:rsid w:val="00AE0160"/>
    <w:rsid w:val="00AE04AA"/>
    <w:rsid w:val="00AE0D23"/>
    <w:rsid w:val="00AE0E9E"/>
    <w:rsid w:val="00AE14B7"/>
    <w:rsid w:val="00AE19D1"/>
    <w:rsid w:val="00AE1E79"/>
    <w:rsid w:val="00AE2205"/>
    <w:rsid w:val="00AE232B"/>
    <w:rsid w:val="00AE26F5"/>
    <w:rsid w:val="00AE27FB"/>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37"/>
    <w:rsid w:val="00AE51FF"/>
    <w:rsid w:val="00AE53BE"/>
    <w:rsid w:val="00AE5436"/>
    <w:rsid w:val="00AE5440"/>
    <w:rsid w:val="00AE54CB"/>
    <w:rsid w:val="00AE5C17"/>
    <w:rsid w:val="00AE5C22"/>
    <w:rsid w:val="00AE5D96"/>
    <w:rsid w:val="00AE5DE2"/>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5DD"/>
    <w:rsid w:val="00AF19CD"/>
    <w:rsid w:val="00AF25F3"/>
    <w:rsid w:val="00AF28B0"/>
    <w:rsid w:val="00AF2DED"/>
    <w:rsid w:val="00AF3401"/>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7E"/>
    <w:rsid w:val="00AF63A9"/>
    <w:rsid w:val="00AF6591"/>
    <w:rsid w:val="00AF66F1"/>
    <w:rsid w:val="00AF679A"/>
    <w:rsid w:val="00AF6A76"/>
    <w:rsid w:val="00AF6B1B"/>
    <w:rsid w:val="00AF70E5"/>
    <w:rsid w:val="00AF7363"/>
    <w:rsid w:val="00AF738A"/>
    <w:rsid w:val="00AF748B"/>
    <w:rsid w:val="00AF7E63"/>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5D8F"/>
    <w:rsid w:val="00B05EB6"/>
    <w:rsid w:val="00B06771"/>
    <w:rsid w:val="00B06C77"/>
    <w:rsid w:val="00B07390"/>
    <w:rsid w:val="00B075EC"/>
    <w:rsid w:val="00B076A7"/>
    <w:rsid w:val="00B076C4"/>
    <w:rsid w:val="00B07CBE"/>
    <w:rsid w:val="00B100F5"/>
    <w:rsid w:val="00B10276"/>
    <w:rsid w:val="00B108ED"/>
    <w:rsid w:val="00B10931"/>
    <w:rsid w:val="00B1093D"/>
    <w:rsid w:val="00B10BE8"/>
    <w:rsid w:val="00B10DF3"/>
    <w:rsid w:val="00B1167A"/>
    <w:rsid w:val="00B11882"/>
    <w:rsid w:val="00B11DB0"/>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453"/>
    <w:rsid w:val="00B147CC"/>
    <w:rsid w:val="00B14E26"/>
    <w:rsid w:val="00B15141"/>
    <w:rsid w:val="00B151C6"/>
    <w:rsid w:val="00B152CB"/>
    <w:rsid w:val="00B15B83"/>
    <w:rsid w:val="00B163FF"/>
    <w:rsid w:val="00B1680F"/>
    <w:rsid w:val="00B16815"/>
    <w:rsid w:val="00B169F7"/>
    <w:rsid w:val="00B16AEF"/>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DF0"/>
    <w:rsid w:val="00B21E3E"/>
    <w:rsid w:val="00B22472"/>
    <w:rsid w:val="00B2270D"/>
    <w:rsid w:val="00B22CE7"/>
    <w:rsid w:val="00B22F43"/>
    <w:rsid w:val="00B232CB"/>
    <w:rsid w:val="00B233A9"/>
    <w:rsid w:val="00B23655"/>
    <w:rsid w:val="00B239CC"/>
    <w:rsid w:val="00B23BA6"/>
    <w:rsid w:val="00B23C57"/>
    <w:rsid w:val="00B23D1C"/>
    <w:rsid w:val="00B23E2E"/>
    <w:rsid w:val="00B24B2F"/>
    <w:rsid w:val="00B24B41"/>
    <w:rsid w:val="00B24EE1"/>
    <w:rsid w:val="00B24F49"/>
    <w:rsid w:val="00B251B8"/>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417"/>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4C1"/>
    <w:rsid w:val="00B3378B"/>
    <w:rsid w:val="00B338CE"/>
    <w:rsid w:val="00B3396B"/>
    <w:rsid w:val="00B33EF3"/>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4D2"/>
    <w:rsid w:val="00B406B2"/>
    <w:rsid w:val="00B406FD"/>
    <w:rsid w:val="00B40C84"/>
    <w:rsid w:val="00B40D73"/>
    <w:rsid w:val="00B4110D"/>
    <w:rsid w:val="00B41170"/>
    <w:rsid w:val="00B411A3"/>
    <w:rsid w:val="00B41207"/>
    <w:rsid w:val="00B412CB"/>
    <w:rsid w:val="00B416D8"/>
    <w:rsid w:val="00B41B34"/>
    <w:rsid w:val="00B41E70"/>
    <w:rsid w:val="00B425D3"/>
    <w:rsid w:val="00B4268D"/>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60"/>
    <w:rsid w:val="00B45BA3"/>
    <w:rsid w:val="00B46192"/>
    <w:rsid w:val="00B46387"/>
    <w:rsid w:val="00B46501"/>
    <w:rsid w:val="00B46863"/>
    <w:rsid w:val="00B46B54"/>
    <w:rsid w:val="00B46D6D"/>
    <w:rsid w:val="00B47784"/>
    <w:rsid w:val="00B4783F"/>
    <w:rsid w:val="00B47858"/>
    <w:rsid w:val="00B47A01"/>
    <w:rsid w:val="00B47CEF"/>
    <w:rsid w:val="00B50232"/>
    <w:rsid w:val="00B50261"/>
    <w:rsid w:val="00B50340"/>
    <w:rsid w:val="00B50427"/>
    <w:rsid w:val="00B504F7"/>
    <w:rsid w:val="00B5056F"/>
    <w:rsid w:val="00B5060D"/>
    <w:rsid w:val="00B50810"/>
    <w:rsid w:val="00B50933"/>
    <w:rsid w:val="00B509C0"/>
    <w:rsid w:val="00B50B2E"/>
    <w:rsid w:val="00B50E09"/>
    <w:rsid w:val="00B51420"/>
    <w:rsid w:val="00B51526"/>
    <w:rsid w:val="00B517F1"/>
    <w:rsid w:val="00B51A40"/>
    <w:rsid w:val="00B51F39"/>
    <w:rsid w:val="00B52309"/>
    <w:rsid w:val="00B5238F"/>
    <w:rsid w:val="00B52501"/>
    <w:rsid w:val="00B529F2"/>
    <w:rsid w:val="00B52EC8"/>
    <w:rsid w:val="00B53178"/>
    <w:rsid w:val="00B53221"/>
    <w:rsid w:val="00B53462"/>
    <w:rsid w:val="00B534CA"/>
    <w:rsid w:val="00B535BC"/>
    <w:rsid w:val="00B5370C"/>
    <w:rsid w:val="00B538FF"/>
    <w:rsid w:val="00B539B5"/>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33F"/>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07"/>
    <w:rsid w:val="00B62894"/>
    <w:rsid w:val="00B62A18"/>
    <w:rsid w:val="00B62E43"/>
    <w:rsid w:val="00B63870"/>
    <w:rsid w:val="00B6388B"/>
    <w:rsid w:val="00B6389D"/>
    <w:rsid w:val="00B63B9F"/>
    <w:rsid w:val="00B63E3F"/>
    <w:rsid w:val="00B63F75"/>
    <w:rsid w:val="00B640AB"/>
    <w:rsid w:val="00B64124"/>
    <w:rsid w:val="00B641DD"/>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67CBC"/>
    <w:rsid w:val="00B7021B"/>
    <w:rsid w:val="00B70333"/>
    <w:rsid w:val="00B70985"/>
    <w:rsid w:val="00B70A49"/>
    <w:rsid w:val="00B70B24"/>
    <w:rsid w:val="00B70EDB"/>
    <w:rsid w:val="00B7109A"/>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102"/>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183"/>
    <w:rsid w:val="00B80512"/>
    <w:rsid w:val="00B8053A"/>
    <w:rsid w:val="00B80795"/>
    <w:rsid w:val="00B80939"/>
    <w:rsid w:val="00B80F5B"/>
    <w:rsid w:val="00B81578"/>
    <w:rsid w:val="00B8166A"/>
    <w:rsid w:val="00B81684"/>
    <w:rsid w:val="00B817F4"/>
    <w:rsid w:val="00B81D11"/>
    <w:rsid w:val="00B81F1C"/>
    <w:rsid w:val="00B820AE"/>
    <w:rsid w:val="00B821AB"/>
    <w:rsid w:val="00B82A8C"/>
    <w:rsid w:val="00B830F7"/>
    <w:rsid w:val="00B831B7"/>
    <w:rsid w:val="00B8321E"/>
    <w:rsid w:val="00B8345B"/>
    <w:rsid w:val="00B83774"/>
    <w:rsid w:val="00B837F5"/>
    <w:rsid w:val="00B83AC3"/>
    <w:rsid w:val="00B83DAC"/>
    <w:rsid w:val="00B83DF6"/>
    <w:rsid w:val="00B83EA6"/>
    <w:rsid w:val="00B8456F"/>
    <w:rsid w:val="00B846B0"/>
    <w:rsid w:val="00B8489E"/>
    <w:rsid w:val="00B848BE"/>
    <w:rsid w:val="00B84BE8"/>
    <w:rsid w:val="00B84C5F"/>
    <w:rsid w:val="00B855A8"/>
    <w:rsid w:val="00B85837"/>
    <w:rsid w:val="00B858B0"/>
    <w:rsid w:val="00B85F67"/>
    <w:rsid w:val="00B8605A"/>
    <w:rsid w:val="00B864C3"/>
    <w:rsid w:val="00B86557"/>
    <w:rsid w:val="00B86D87"/>
    <w:rsid w:val="00B87324"/>
    <w:rsid w:val="00B8764A"/>
    <w:rsid w:val="00B87809"/>
    <w:rsid w:val="00B87C60"/>
    <w:rsid w:val="00B90165"/>
    <w:rsid w:val="00B9076E"/>
    <w:rsid w:val="00B90DFD"/>
    <w:rsid w:val="00B90F28"/>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49B8"/>
    <w:rsid w:val="00B950E8"/>
    <w:rsid w:val="00B95372"/>
    <w:rsid w:val="00B954FC"/>
    <w:rsid w:val="00B95825"/>
    <w:rsid w:val="00B95A04"/>
    <w:rsid w:val="00B95C49"/>
    <w:rsid w:val="00B95C9B"/>
    <w:rsid w:val="00B95EEF"/>
    <w:rsid w:val="00B95FD7"/>
    <w:rsid w:val="00B96228"/>
    <w:rsid w:val="00B96313"/>
    <w:rsid w:val="00B96CF0"/>
    <w:rsid w:val="00B96DA2"/>
    <w:rsid w:val="00B97057"/>
    <w:rsid w:val="00B97059"/>
    <w:rsid w:val="00B977E6"/>
    <w:rsid w:val="00B978D3"/>
    <w:rsid w:val="00BA0477"/>
    <w:rsid w:val="00BA047F"/>
    <w:rsid w:val="00BA067F"/>
    <w:rsid w:val="00BA13E0"/>
    <w:rsid w:val="00BA1704"/>
    <w:rsid w:val="00BA17C4"/>
    <w:rsid w:val="00BA1906"/>
    <w:rsid w:val="00BA2453"/>
    <w:rsid w:val="00BA2470"/>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528"/>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8C6"/>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1E"/>
    <w:rsid w:val="00BB74A5"/>
    <w:rsid w:val="00BB7552"/>
    <w:rsid w:val="00BB7DB1"/>
    <w:rsid w:val="00BC0AE6"/>
    <w:rsid w:val="00BC0E89"/>
    <w:rsid w:val="00BC15D4"/>
    <w:rsid w:val="00BC16BF"/>
    <w:rsid w:val="00BC1767"/>
    <w:rsid w:val="00BC1B4B"/>
    <w:rsid w:val="00BC201A"/>
    <w:rsid w:val="00BC229C"/>
    <w:rsid w:val="00BC22C3"/>
    <w:rsid w:val="00BC2BC7"/>
    <w:rsid w:val="00BC2D7A"/>
    <w:rsid w:val="00BC2F45"/>
    <w:rsid w:val="00BC344E"/>
    <w:rsid w:val="00BC38B8"/>
    <w:rsid w:val="00BC398C"/>
    <w:rsid w:val="00BC3C41"/>
    <w:rsid w:val="00BC3CF8"/>
    <w:rsid w:val="00BC3F02"/>
    <w:rsid w:val="00BC4382"/>
    <w:rsid w:val="00BC4526"/>
    <w:rsid w:val="00BC4A37"/>
    <w:rsid w:val="00BC4B11"/>
    <w:rsid w:val="00BC4B9C"/>
    <w:rsid w:val="00BC4C25"/>
    <w:rsid w:val="00BC4DA0"/>
    <w:rsid w:val="00BC4F6E"/>
    <w:rsid w:val="00BC5181"/>
    <w:rsid w:val="00BC5371"/>
    <w:rsid w:val="00BC56C1"/>
    <w:rsid w:val="00BC5930"/>
    <w:rsid w:val="00BC5CE2"/>
    <w:rsid w:val="00BC5D58"/>
    <w:rsid w:val="00BC613C"/>
    <w:rsid w:val="00BC642E"/>
    <w:rsid w:val="00BC6742"/>
    <w:rsid w:val="00BC6912"/>
    <w:rsid w:val="00BC71C5"/>
    <w:rsid w:val="00BC7659"/>
    <w:rsid w:val="00BC7840"/>
    <w:rsid w:val="00BC791C"/>
    <w:rsid w:val="00BC7A42"/>
    <w:rsid w:val="00BC7A45"/>
    <w:rsid w:val="00BC7E6E"/>
    <w:rsid w:val="00BD013E"/>
    <w:rsid w:val="00BD0383"/>
    <w:rsid w:val="00BD082C"/>
    <w:rsid w:val="00BD0870"/>
    <w:rsid w:val="00BD0BA5"/>
    <w:rsid w:val="00BD0CC9"/>
    <w:rsid w:val="00BD0FC4"/>
    <w:rsid w:val="00BD1122"/>
    <w:rsid w:val="00BD13ED"/>
    <w:rsid w:val="00BD140B"/>
    <w:rsid w:val="00BD1749"/>
    <w:rsid w:val="00BD1760"/>
    <w:rsid w:val="00BD1E33"/>
    <w:rsid w:val="00BD2029"/>
    <w:rsid w:val="00BD238C"/>
    <w:rsid w:val="00BD2A08"/>
    <w:rsid w:val="00BD2F55"/>
    <w:rsid w:val="00BD377F"/>
    <w:rsid w:val="00BD37E7"/>
    <w:rsid w:val="00BD3837"/>
    <w:rsid w:val="00BD385B"/>
    <w:rsid w:val="00BD386B"/>
    <w:rsid w:val="00BD388C"/>
    <w:rsid w:val="00BD3C69"/>
    <w:rsid w:val="00BD3D7A"/>
    <w:rsid w:val="00BD4355"/>
    <w:rsid w:val="00BD4404"/>
    <w:rsid w:val="00BD4A64"/>
    <w:rsid w:val="00BD4C84"/>
    <w:rsid w:val="00BD5880"/>
    <w:rsid w:val="00BD5A26"/>
    <w:rsid w:val="00BD5A74"/>
    <w:rsid w:val="00BD5D4D"/>
    <w:rsid w:val="00BD614C"/>
    <w:rsid w:val="00BD6509"/>
    <w:rsid w:val="00BD6678"/>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258"/>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82D"/>
    <w:rsid w:val="00BE7B27"/>
    <w:rsid w:val="00BE7D50"/>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935"/>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B01"/>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8C1"/>
    <w:rsid w:val="00C10EF5"/>
    <w:rsid w:val="00C10F46"/>
    <w:rsid w:val="00C1114F"/>
    <w:rsid w:val="00C11183"/>
    <w:rsid w:val="00C11197"/>
    <w:rsid w:val="00C11366"/>
    <w:rsid w:val="00C114A3"/>
    <w:rsid w:val="00C1157C"/>
    <w:rsid w:val="00C11C33"/>
    <w:rsid w:val="00C11C73"/>
    <w:rsid w:val="00C11CDE"/>
    <w:rsid w:val="00C11FE5"/>
    <w:rsid w:val="00C11FF6"/>
    <w:rsid w:val="00C12068"/>
    <w:rsid w:val="00C12DA6"/>
    <w:rsid w:val="00C12E67"/>
    <w:rsid w:val="00C12EB5"/>
    <w:rsid w:val="00C13156"/>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C52"/>
    <w:rsid w:val="00C16F2C"/>
    <w:rsid w:val="00C1703F"/>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9DD"/>
    <w:rsid w:val="00C20DD5"/>
    <w:rsid w:val="00C20F2A"/>
    <w:rsid w:val="00C21079"/>
    <w:rsid w:val="00C213F9"/>
    <w:rsid w:val="00C2156A"/>
    <w:rsid w:val="00C21A9C"/>
    <w:rsid w:val="00C22027"/>
    <w:rsid w:val="00C226CE"/>
    <w:rsid w:val="00C22F9A"/>
    <w:rsid w:val="00C2315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0FC"/>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5CFF"/>
    <w:rsid w:val="00C36050"/>
    <w:rsid w:val="00C36113"/>
    <w:rsid w:val="00C361B0"/>
    <w:rsid w:val="00C361C8"/>
    <w:rsid w:val="00C365E4"/>
    <w:rsid w:val="00C367B9"/>
    <w:rsid w:val="00C3685A"/>
    <w:rsid w:val="00C36DAD"/>
    <w:rsid w:val="00C37050"/>
    <w:rsid w:val="00C375EE"/>
    <w:rsid w:val="00C37699"/>
    <w:rsid w:val="00C37CA6"/>
    <w:rsid w:val="00C37CDF"/>
    <w:rsid w:val="00C37F8D"/>
    <w:rsid w:val="00C4018E"/>
    <w:rsid w:val="00C404D5"/>
    <w:rsid w:val="00C40B7D"/>
    <w:rsid w:val="00C40CD4"/>
    <w:rsid w:val="00C40D5D"/>
    <w:rsid w:val="00C40F0E"/>
    <w:rsid w:val="00C41057"/>
    <w:rsid w:val="00C411E2"/>
    <w:rsid w:val="00C4173A"/>
    <w:rsid w:val="00C417C1"/>
    <w:rsid w:val="00C41DC4"/>
    <w:rsid w:val="00C41E8D"/>
    <w:rsid w:val="00C42130"/>
    <w:rsid w:val="00C4254E"/>
    <w:rsid w:val="00C426B3"/>
    <w:rsid w:val="00C42784"/>
    <w:rsid w:val="00C429E1"/>
    <w:rsid w:val="00C42D5F"/>
    <w:rsid w:val="00C43038"/>
    <w:rsid w:val="00C435A4"/>
    <w:rsid w:val="00C439F0"/>
    <w:rsid w:val="00C43AC6"/>
    <w:rsid w:val="00C43CE7"/>
    <w:rsid w:val="00C44189"/>
    <w:rsid w:val="00C447FB"/>
    <w:rsid w:val="00C44F96"/>
    <w:rsid w:val="00C44FF2"/>
    <w:rsid w:val="00C453E4"/>
    <w:rsid w:val="00C4587D"/>
    <w:rsid w:val="00C45913"/>
    <w:rsid w:val="00C45C66"/>
    <w:rsid w:val="00C46098"/>
    <w:rsid w:val="00C46814"/>
    <w:rsid w:val="00C47095"/>
    <w:rsid w:val="00C470AA"/>
    <w:rsid w:val="00C4764F"/>
    <w:rsid w:val="00C47AE8"/>
    <w:rsid w:val="00C47B93"/>
    <w:rsid w:val="00C47BDE"/>
    <w:rsid w:val="00C47EC4"/>
    <w:rsid w:val="00C504F8"/>
    <w:rsid w:val="00C508B7"/>
    <w:rsid w:val="00C509A8"/>
    <w:rsid w:val="00C509D3"/>
    <w:rsid w:val="00C50C78"/>
    <w:rsid w:val="00C50F91"/>
    <w:rsid w:val="00C51696"/>
    <w:rsid w:val="00C5193F"/>
    <w:rsid w:val="00C5197A"/>
    <w:rsid w:val="00C51D11"/>
    <w:rsid w:val="00C51D30"/>
    <w:rsid w:val="00C51D62"/>
    <w:rsid w:val="00C51F21"/>
    <w:rsid w:val="00C521CD"/>
    <w:rsid w:val="00C5236D"/>
    <w:rsid w:val="00C5257E"/>
    <w:rsid w:val="00C52619"/>
    <w:rsid w:val="00C527E4"/>
    <w:rsid w:val="00C531B4"/>
    <w:rsid w:val="00C532F9"/>
    <w:rsid w:val="00C5330D"/>
    <w:rsid w:val="00C5350E"/>
    <w:rsid w:val="00C53AA5"/>
    <w:rsid w:val="00C53D84"/>
    <w:rsid w:val="00C53DD1"/>
    <w:rsid w:val="00C53E22"/>
    <w:rsid w:val="00C53EA5"/>
    <w:rsid w:val="00C54215"/>
    <w:rsid w:val="00C547BB"/>
    <w:rsid w:val="00C54C14"/>
    <w:rsid w:val="00C54C62"/>
    <w:rsid w:val="00C54CBD"/>
    <w:rsid w:val="00C54CDD"/>
    <w:rsid w:val="00C54F41"/>
    <w:rsid w:val="00C5589B"/>
    <w:rsid w:val="00C55A58"/>
    <w:rsid w:val="00C55E23"/>
    <w:rsid w:val="00C5638E"/>
    <w:rsid w:val="00C56918"/>
    <w:rsid w:val="00C569CA"/>
    <w:rsid w:val="00C56F38"/>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1F88"/>
    <w:rsid w:val="00C62027"/>
    <w:rsid w:val="00C62211"/>
    <w:rsid w:val="00C6249D"/>
    <w:rsid w:val="00C62997"/>
    <w:rsid w:val="00C62ADB"/>
    <w:rsid w:val="00C63152"/>
    <w:rsid w:val="00C633AB"/>
    <w:rsid w:val="00C6343A"/>
    <w:rsid w:val="00C636B0"/>
    <w:rsid w:val="00C63BDD"/>
    <w:rsid w:val="00C63EDB"/>
    <w:rsid w:val="00C63EF5"/>
    <w:rsid w:val="00C64849"/>
    <w:rsid w:val="00C64BDA"/>
    <w:rsid w:val="00C64E39"/>
    <w:rsid w:val="00C64FD5"/>
    <w:rsid w:val="00C65063"/>
    <w:rsid w:val="00C6560B"/>
    <w:rsid w:val="00C6560D"/>
    <w:rsid w:val="00C65755"/>
    <w:rsid w:val="00C657CC"/>
    <w:rsid w:val="00C65A91"/>
    <w:rsid w:val="00C65ADD"/>
    <w:rsid w:val="00C65D24"/>
    <w:rsid w:val="00C65E0D"/>
    <w:rsid w:val="00C65EE7"/>
    <w:rsid w:val="00C65F58"/>
    <w:rsid w:val="00C66571"/>
    <w:rsid w:val="00C666DB"/>
    <w:rsid w:val="00C667F6"/>
    <w:rsid w:val="00C66A73"/>
    <w:rsid w:val="00C66C34"/>
    <w:rsid w:val="00C672BA"/>
    <w:rsid w:val="00C67636"/>
    <w:rsid w:val="00C67B65"/>
    <w:rsid w:val="00C67F34"/>
    <w:rsid w:val="00C67FEA"/>
    <w:rsid w:val="00C70366"/>
    <w:rsid w:val="00C7040D"/>
    <w:rsid w:val="00C708D6"/>
    <w:rsid w:val="00C70B8C"/>
    <w:rsid w:val="00C70D7C"/>
    <w:rsid w:val="00C70F0B"/>
    <w:rsid w:val="00C71327"/>
    <w:rsid w:val="00C71350"/>
    <w:rsid w:val="00C71468"/>
    <w:rsid w:val="00C72141"/>
    <w:rsid w:val="00C723AF"/>
    <w:rsid w:val="00C723CA"/>
    <w:rsid w:val="00C7255D"/>
    <w:rsid w:val="00C72C51"/>
    <w:rsid w:val="00C72EF5"/>
    <w:rsid w:val="00C72F3E"/>
    <w:rsid w:val="00C7322E"/>
    <w:rsid w:val="00C7330C"/>
    <w:rsid w:val="00C73368"/>
    <w:rsid w:val="00C733ED"/>
    <w:rsid w:val="00C7357D"/>
    <w:rsid w:val="00C73698"/>
    <w:rsid w:val="00C73BC2"/>
    <w:rsid w:val="00C73BF6"/>
    <w:rsid w:val="00C73C1B"/>
    <w:rsid w:val="00C73C7D"/>
    <w:rsid w:val="00C74157"/>
    <w:rsid w:val="00C7448E"/>
    <w:rsid w:val="00C74859"/>
    <w:rsid w:val="00C748E2"/>
    <w:rsid w:val="00C74A17"/>
    <w:rsid w:val="00C74B2A"/>
    <w:rsid w:val="00C74EC6"/>
    <w:rsid w:val="00C74F7C"/>
    <w:rsid w:val="00C75004"/>
    <w:rsid w:val="00C755E8"/>
    <w:rsid w:val="00C75970"/>
    <w:rsid w:val="00C75AC4"/>
    <w:rsid w:val="00C75C9D"/>
    <w:rsid w:val="00C75EE3"/>
    <w:rsid w:val="00C760EB"/>
    <w:rsid w:val="00C7672D"/>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B9E"/>
    <w:rsid w:val="00C84CD6"/>
    <w:rsid w:val="00C84CF4"/>
    <w:rsid w:val="00C84D5A"/>
    <w:rsid w:val="00C85034"/>
    <w:rsid w:val="00C85330"/>
    <w:rsid w:val="00C8534D"/>
    <w:rsid w:val="00C85460"/>
    <w:rsid w:val="00C854FA"/>
    <w:rsid w:val="00C8559B"/>
    <w:rsid w:val="00C859CC"/>
    <w:rsid w:val="00C85F12"/>
    <w:rsid w:val="00C86379"/>
    <w:rsid w:val="00C864DB"/>
    <w:rsid w:val="00C86570"/>
    <w:rsid w:val="00C8669B"/>
    <w:rsid w:val="00C86EE0"/>
    <w:rsid w:val="00C870BA"/>
    <w:rsid w:val="00C8781D"/>
    <w:rsid w:val="00C87873"/>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41B"/>
    <w:rsid w:val="00C945EC"/>
    <w:rsid w:val="00C94B58"/>
    <w:rsid w:val="00C94BBA"/>
    <w:rsid w:val="00C94DBB"/>
    <w:rsid w:val="00C94E45"/>
    <w:rsid w:val="00C9501B"/>
    <w:rsid w:val="00C95300"/>
    <w:rsid w:val="00C95548"/>
    <w:rsid w:val="00C955A0"/>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CFB"/>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0F"/>
    <w:rsid w:val="00CA41D8"/>
    <w:rsid w:val="00CA4386"/>
    <w:rsid w:val="00CA4535"/>
    <w:rsid w:val="00CA4572"/>
    <w:rsid w:val="00CA49C0"/>
    <w:rsid w:val="00CA4A24"/>
    <w:rsid w:val="00CA4A3F"/>
    <w:rsid w:val="00CA4C14"/>
    <w:rsid w:val="00CA4E14"/>
    <w:rsid w:val="00CA4F58"/>
    <w:rsid w:val="00CA51A0"/>
    <w:rsid w:val="00CA51CA"/>
    <w:rsid w:val="00CA5878"/>
    <w:rsid w:val="00CA5DA3"/>
    <w:rsid w:val="00CA5EB1"/>
    <w:rsid w:val="00CA6156"/>
    <w:rsid w:val="00CA6164"/>
    <w:rsid w:val="00CA6483"/>
    <w:rsid w:val="00CA6BDF"/>
    <w:rsid w:val="00CA6D7D"/>
    <w:rsid w:val="00CA7073"/>
    <w:rsid w:val="00CA7239"/>
    <w:rsid w:val="00CA72C5"/>
    <w:rsid w:val="00CA786C"/>
    <w:rsid w:val="00CA7987"/>
    <w:rsid w:val="00CA79D1"/>
    <w:rsid w:val="00CA7D88"/>
    <w:rsid w:val="00CA7E66"/>
    <w:rsid w:val="00CB0091"/>
    <w:rsid w:val="00CB010F"/>
    <w:rsid w:val="00CB01BC"/>
    <w:rsid w:val="00CB03CF"/>
    <w:rsid w:val="00CB047F"/>
    <w:rsid w:val="00CB0AFA"/>
    <w:rsid w:val="00CB0BAD"/>
    <w:rsid w:val="00CB11BD"/>
    <w:rsid w:val="00CB1368"/>
    <w:rsid w:val="00CB167F"/>
    <w:rsid w:val="00CB1803"/>
    <w:rsid w:val="00CB19E3"/>
    <w:rsid w:val="00CB1C10"/>
    <w:rsid w:val="00CB1F2A"/>
    <w:rsid w:val="00CB1F64"/>
    <w:rsid w:val="00CB2710"/>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5F74"/>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149"/>
    <w:rsid w:val="00CC32B0"/>
    <w:rsid w:val="00CC350C"/>
    <w:rsid w:val="00CC3AD2"/>
    <w:rsid w:val="00CC3D8D"/>
    <w:rsid w:val="00CC3E8C"/>
    <w:rsid w:val="00CC400F"/>
    <w:rsid w:val="00CC4365"/>
    <w:rsid w:val="00CC4691"/>
    <w:rsid w:val="00CC4787"/>
    <w:rsid w:val="00CC4C5E"/>
    <w:rsid w:val="00CC4CD7"/>
    <w:rsid w:val="00CC4EF6"/>
    <w:rsid w:val="00CC4F58"/>
    <w:rsid w:val="00CC50D5"/>
    <w:rsid w:val="00CC57AE"/>
    <w:rsid w:val="00CC5A1E"/>
    <w:rsid w:val="00CC606C"/>
    <w:rsid w:val="00CC620F"/>
    <w:rsid w:val="00CC6312"/>
    <w:rsid w:val="00CC6545"/>
    <w:rsid w:val="00CC66AA"/>
    <w:rsid w:val="00CC6F60"/>
    <w:rsid w:val="00CC70B7"/>
    <w:rsid w:val="00CC728B"/>
    <w:rsid w:val="00CC7356"/>
    <w:rsid w:val="00CC74D5"/>
    <w:rsid w:val="00CC7530"/>
    <w:rsid w:val="00CC7A6D"/>
    <w:rsid w:val="00CC7DF5"/>
    <w:rsid w:val="00CD01A0"/>
    <w:rsid w:val="00CD022B"/>
    <w:rsid w:val="00CD04B6"/>
    <w:rsid w:val="00CD0740"/>
    <w:rsid w:val="00CD0768"/>
    <w:rsid w:val="00CD0953"/>
    <w:rsid w:val="00CD098C"/>
    <w:rsid w:val="00CD0B87"/>
    <w:rsid w:val="00CD14CB"/>
    <w:rsid w:val="00CD16F6"/>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45"/>
    <w:rsid w:val="00CD5F80"/>
    <w:rsid w:val="00CD6124"/>
    <w:rsid w:val="00CD61E3"/>
    <w:rsid w:val="00CD65DA"/>
    <w:rsid w:val="00CD6817"/>
    <w:rsid w:val="00CD6823"/>
    <w:rsid w:val="00CD6C02"/>
    <w:rsid w:val="00CD6D63"/>
    <w:rsid w:val="00CD6E0B"/>
    <w:rsid w:val="00CD707E"/>
    <w:rsid w:val="00CD77E7"/>
    <w:rsid w:val="00CD787F"/>
    <w:rsid w:val="00CD7A86"/>
    <w:rsid w:val="00CD7AE3"/>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2E13"/>
    <w:rsid w:val="00CE2FEF"/>
    <w:rsid w:val="00CE3175"/>
    <w:rsid w:val="00CE3257"/>
    <w:rsid w:val="00CE37C2"/>
    <w:rsid w:val="00CE38AA"/>
    <w:rsid w:val="00CE3963"/>
    <w:rsid w:val="00CE3CDC"/>
    <w:rsid w:val="00CE3D16"/>
    <w:rsid w:val="00CE3D41"/>
    <w:rsid w:val="00CE3FBA"/>
    <w:rsid w:val="00CE437D"/>
    <w:rsid w:val="00CE4932"/>
    <w:rsid w:val="00CE49BD"/>
    <w:rsid w:val="00CE4C41"/>
    <w:rsid w:val="00CE5386"/>
    <w:rsid w:val="00CE53A7"/>
    <w:rsid w:val="00CE5891"/>
    <w:rsid w:val="00CE5B16"/>
    <w:rsid w:val="00CE5E50"/>
    <w:rsid w:val="00CE5EF2"/>
    <w:rsid w:val="00CE630B"/>
    <w:rsid w:val="00CE6482"/>
    <w:rsid w:val="00CE64BD"/>
    <w:rsid w:val="00CE69F3"/>
    <w:rsid w:val="00CE6AD5"/>
    <w:rsid w:val="00CE6E24"/>
    <w:rsid w:val="00CE7392"/>
    <w:rsid w:val="00CE73DB"/>
    <w:rsid w:val="00CE76BD"/>
    <w:rsid w:val="00CE781A"/>
    <w:rsid w:val="00CE78FC"/>
    <w:rsid w:val="00CF0131"/>
    <w:rsid w:val="00CF02AC"/>
    <w:rsid w:val="00CF057C"/>
    <w:rsid w:val="00CF06E6"/>
    <w:rsid w:val="00CF0AD7"/>
    <w:rsid w:val="00CF11B9"/>
    <w:rsid w:val="00CF18AB"/>
    <w:rsid w:val="00CF1964"/>
    <w:rsid w:val="00CF1AA6"/>
    <w:rsid w:val="00CF1C27"/>
    <w:rsid w:val="00CF1D90"/>
    <w:rsid w:val="00CF1E81"/>
    <w:rsid w:val="00CF20C8"/>
    <w:rsid w:val="00CF2247"/>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74D"/>
    <w:rsid w:val="00CF5EE9"/>
    <w:rsid w:val="00CF5F96"/>
    <w:rsid w:val="00CF614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2E4"/>
    <w:rsid w:val="00D01752"/>
    <w:rsid w:val="00D017EE"/>
    <w:rsid w:val="00D0191B"/>
    <w:rsid w:val="00D01B71"/>
    <w:rsid w:val="00D01C73"/>
    <w:rsid w:val="00D01E2C"/>
    <w:rsid w:val="00D01F38"/>
    <w:rsid w:val="00D02369"/>
    <w:rsid w:val="00D02683"/>
    <w:rsid w:val="00D02AFC"/>
    <w:rsid w:val="00D02C36"/>
    <w:rsid w:val="00D02E17"/>
    <w:rsid w:val="00D02F2F"/>
    <w:rsid w:val="00D03163"/>
    <w:rsid w:val="00D0321D"/>
    <w:rsid w:val="00D03C07"/>
    <w:rsid w:val="00D03EDD"/>
    <w:rsid w:val="00D041A3"/>
    <w:rsid w:val="00D0449F"/>
    <w:rsid w:val="00D04A63"/>
    <w:rsid w:val="00D04B54"/>
    <w:rsid w:val="00D04FC8"/>
    <w:rsid w:val="00D050BA"/>
    <w:rsid w:val="00D050D8"/>
    <w:rsid w:val="00D05B47"/>
    <w:rsid w:val="00D05F62"/>
    <w:rsid w:val="00D05FD4"/>
    <w:rsid w:val="00D06049"/>
    <w:rsid w:val="00D06088"/>
    <w:rsid w:val="00D06426"/>
    <w:rsid w:val="00D06709"/>
    <w:rsid w:val="00D0675C"/>
    <w:rsid w:val="00D067C8"/>
    <w:rsid w:val="00D06800"/>
    <w:rsid w:val="00D06B22"/>
    <w:rsid w:val="00D06CC5"/>
    <w:rsid w:val="00D06DED"/>
    <w:rsid w:val="00D070AD"/>
    <w:rsid w:val="00D07252"/>
    <w:rsid w:val="00D07278"/>
    <w:rsid w:val="00D0732C"/>
    <w:rsid w:val="00D073D1"/>
    <w:rsid w:val="00D0760F"/>
    <w:rsid w:val="00D078A7"/>
    <w:rsid w:val="00D078A9"/>
    <w:rsid w:val="00D078C9"/>
    <w:rsid w:val="00D079C8"/>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A0E"/>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3B2"/>
    <w:rsid w:val="00D2171B"/>
    <w:rsid w:val="00D217CE"/>
    <w:rsid w:val="00D21A77"/>
    <w:rsid w:val="00D21E67"/>
    <w:rsid w:val="00D2200D"/>
    <w:rsid w:val="00D22148"/>
    <w:rsid w:val="00D223C7"/>
    <w:rsid w:val="00D22406"/>
    <w:rsid w:val="00D2273F"/>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5EE7"/>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3D7"/>
    <w:rsid w:val="00D309B2"/>
    <w:rsid w:val="00D309D3"/>
    <w:rsid w:val="00D30BF8"/>
    <w:rsid w:val="00D30C46"/>
    <w:rsid w:val="00D30FC7"/>
    <w:rsid w:val="00D31B9F"/>
    <w:rsid w:val="00D31BEA"/>
    <w:rsid w:val="00D31CF4"/>
    <w:rsid w:val="00D32088"/>
    <w:rsid w:val="00D32160"/>
    <w:rsid w:val="00D3222C"/>
    <w:rsid w:val="00D3236F"/>
    <w:rsid w:val="00D32A58"/>
    <w:rsid w:val="00D32C53"/>
    <w:rsid w:val="00D33313"/>
    <w:rsid w:val="00D33379"/>
    <w:rsid w:val="00D333D7"/>
    <w:rsid w:val="00D33410"/>
    <w:rsid w:val="00D33418"/>
    <w:rsid w:val="00D33458"/>
    <w:rsid w:val="00D33690"/>
    <w:rsid w:val="00D33AFC"/>
    <w:rsid w:val="00D33BCC"/>
    <w:rsid w:val="00D33C0E"/>
    <w:rsid w:val="00D33F78"/>
    <w:rsid w:val="00D3410B"/>
    <w:rsid w:val="00D344C9"/>
    <w:rsid w:val="00D34965"/>
    <w:rsid w:val="00D34DB1"/>
    <w:rsid w:val="00D358B2"/>
    <w:rsid w:val="00D35951"/>
    <w:rsid w:val="00D359BB"/>
    <w:rsid w:val="00D35EEB"/>
    <w:rsid w:val="00D3609F"/>
    <w:rsid w:val="00D3610A"/>
    <w:rsid w:val="00D36367"/>
    <w:rsid w:val="00D3636C"/>
    <w:rsid w:val="00D36500"/>
    <w:rsid w:val="00D366C8"/>
    <w:rsid w:val="00D3681E"/>
    <w:rsid w:val="00D368C6"/>
    <w:rsid w:val="00D368DA"/>
    <w:rsid w:val="00D36C8E"/>
    <w:rsid w:val="00D36D5A"/>
    <w:rsid w:val="00D374EE"/>
    <w:rsid w:val="00D3760D"/>
    <w:rsid w:val="00D378E1"/>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3B1"/>
    <w:rsid w:val="00D466E5"/>
    <w:rsid w:val="00D467C7"/>
    <w:rsid w:val="00D4688E"/>
    <w:rsid w:val="00D46C64"/>
    <w:rsid w:val="00D46E30"/>
    <w:rsid w:val="00D46F2D"/>
    <w:rsid w:val="00D471EF"/>
    <w:rsid w:val="00D475CC"/>
    <w:rsid w:val="00D477E2"/>
    <w:rsid w:val="00D477E5"/>
    <w:rsid w:val="00D4785C"/>
    <w:rsid w:val="00D47A34"/>
    <w:rsid w:val="00D47D0E"/>
    <w:rsid w:val="00D5044A"/>
    <w:rsid w:val="00D50C82"/>
    <w:rsid w:val="00D50F95"/>
    <w:rsid w:val="00D5102A"/>
    <w:rsid w:val="00D512D1"/>
    <w:rsid w:val="00D513F0"/>
    <w:rsid w:val="00D5144F"/>
    <w:rsid w:val="00D51565"/>
    <w:rsid w:val="00D51734"/>
    <w:rsid w:val="00D51AAF"/>
    <w:rsid w:val="00D51E29"/>
    <w:rsid w:val="00D51E6A"/>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5C7"/>
    <w:rsid w:val="00D54C59"/>
    <w:rsid w:val="00D54CA0"/>
    <w:rsid w:val="00D54D40"/>
    <w:rsid w:val="00D54D88"/>
    <w:rsid w:val="00D5521C"/>
    <w:rsid w:val="00D552E8"/>
    <w:rsid w:val="00D553BD"/>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91A"/>
    <w:rsid w:val="00D57AC0"/>
    <w:rsid w:val="00D57C20"/>
    <w:rsid w:val="00D57F0A"/>
    <w:rsid w:val="00D60207"/>
    <w:rsid w:val="00D6041F"/>
    <w:rsid w:val="00D60A00"/>
    <w:rsid w:val="00D60B3D"/>
    <w:rsid w:val="00D60BCB"/>
    <w:rsid w:val="00D60C1A"/>
    <w:rsid w:val="00D60CB2"/>
    <w:rsid w:val="00D60DD4"/>
    <w:rsid w:val="00D610FA"/>
    <w:rsid w:val="00D61222"/>
    <w:rsid w:val="00D61697"/>
    <w:rsid w:val="00D61B30"/>
    <w:rsid w:val="00D61B68"/>
    <w:rsid w:val="00D61B89"/>
    <w:rsid w:val="00D61C41"/>
    <w:rsid w:val="00D62243"/>
    <w:rsid w:val="00D62383"/>
    <w:rsid w:val="00D6278F"/>
    <w:rsid w:val="00D6288F"/>
    <w:rsid w:val="00D62949"/>
    <w:rsid w:val="00D6299C"/>
    <w:rsid w:val="00D629D3"/>
    <w:rsid w:val="00D62DEC"/>
    <w:rsid w:val="00D62E00"/>
    <w:rsid w:val="00D63689"/>
    <w:rsid w:val="00D63BAD"/>
    <w:rsid w:val="00D6410E"/>
    <w:rsid w:val="00D6420A"/>
    <w:rsid w:val="00D6435D"/>
    <w:rsid w:val="00D6447E"/>
    <w:rsid w:val="00D645BF"/>
    <w:rsid w:val="00D647F9"/>
    <w:rsid w:val="00D6485C"/>
    <w:rsid w:val="00D64AA4"/>
    <w:rsid w:val="00D64CB8"/>
    <w:rsid w:val="00D65404"/>
    <w:rsid w:val="00D6575A"/>
    <w:rsid w:val="00D65837"/>
    <w:rsid w:val="00D65843"/>
    <w:rsid w:val="00D65934"/>
    <w:rsid w:val="00D65DD6"/>
    <w:rsid w:val="00D65E3A"/>
    <w:rsid w:val="00D66008"/>
    <w:rsid w:val="00D66022"/>
    <w:rsid w:val="00D66065"/>
    <w:rsid w:val="00D66C66"/>
    <w:rsid w:val="00D66CE6"/>
    <w:rsid w:val="00D66CEF"/>
    <w:rsid w:val="00D66DAA"/>
    <w:rsid w:val="00D66DF0"/>
    <w:rsid w:val="00D66E1D"/>
    <w:rsid w:val="00D671EF"/>
    <w:rsid w:val="00D67483"/>
    <w:rsid w:val="00D676EC"/>
    <w:rsid w:val="00D67888"/>
    <w:rsid w:val="00D678E3"/>
    <w:rsid w:val="00D67CD2"/>
    <w:rsid w:val="00D70047"/>
    <w:rsid w:val="00D7010A"/>
    <w:rsid w:val="00D70343"/>
    <w:rsid w:val="00D7040B"/>
    <w:rsid w:val="00D705B2"/>
    <w:rsid w:val="00D7066F"/>
    <w:rsid w:val="00D70B5B"/>
    <w:rsid w:val="00D70F5E"/>
    <w:rsid w:val="00D70F87"/>
    <w:rsid w:val="00D7112D"/>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203"/>
    <w:rsid w:val="00D74461"/>
    <w:rsid w:val="00D74AF7"/>
    <w:rsid w:val="00D74B95"/>
    <w:rsid w:val="00D7505F"/>
    <w:rsid w:val="00D75070"/>
    <w:rsid w:val="00D75199"/>
    <w:rsid w:val="00D75277"/>
    <w:rsid w:val="00D754D2"/>
    <w:rsid w:val="00D754F2"/>
    <w:rsid w:val="00D755A0"/>
    <w:rsid w:val="00D757BC"/>
    <w:rsid w:val="00D75843"/>
    <w:rsid w:val="00D758A1"/>
    <w:rsid w:val="00D75936"/>
    <w:rsid w:val="00D75E85"/>
    <w:rsid w:val="00D75F68"/>
    <w:rsid w:val="00D75F83"/>
    <w:rsid w:val="00D7614B"/>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8E6"/>
    <w:rsid w:val="00D8198A"/>
    <w:rsid w:val="00D81E4A"/>
    <w:rsid w:val="00D81E98"/>
    <w:rsid w:val="00D81F6B"/>
    <w:rsid w:val="00D820F3"/>
    <w:rsid w:val="00D82175"/>
    <w:rsid w:val="00D821F5"/>
    <w:rsid w:val="00D829AC"/>
    <w:rsid w:val="00D82A93"/>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26A"/>
    <w:rsid w:val="00D9230B"/>
    <w:rsid w:val="00D92441"/>
    <w:rsid w:val="00D92558"/>
    <w:rsid w:val="00D92592"/>
    <w:rsid w:val="00D92633"/>
    <w:rsid w:val="00D92801"/>
    <w:rsid w:val="00D92CBC"/>
    <w:rsid w:val="00D92D98"/>
    <w:rsid w:val="00D92FD3"/>
    <w:rsid w:val="00D931F2"/>
    <w:rsid w:val="00D938C1"/>
    <w:rsid w:val="00D938C4"/>
    <w:rsid w:val="00D938CE"/>
    <w:rsid w:val="00D93A57"/>
    <w:rsid w:val="00D93C6E"/>
    <w:rsid w:val="00D93EF4"/>
    <w:rsid w:val="00D94909"/>
    <w:rsid w:val="00D94B2F"/>
    <w:rsid w:val="00D94BB0"/>
    <w:rsid w:val="00D94FF3"/>
    <w:rsid w:val="00D95322"/>
    <w:rsid w:val="00D955B0"/>
    <w:rsid w:val="00D957C0"/>
    <w:rsid w:val="00D95BC2"/>
    <w:rsid w:val="00D95BFF"/>
    <w:rsid w:val="00D95E23"/>
    <w:rsid w:val="00D95F45"/>
    <w:rsid w:val="00D9626A"/>
    <w:rsid w:val="00D9638F"/>
    <w:rsid w:val="00D96496"/>
    <w:rsid w:val="00D9692F"/>
    <w:rsid w:val="00D96AD5"/>
    <w:rsid w:val="00D96C9B"/>
    <w:rsid w:val="00D96FDA"/>
    <w:rsid w:val="00D9793D"/>
    <w:rsid w:val="00D97962"/>
    <w:rsid w:val="00D97D08"/>
    <w:rsid w:val="00D97E86"/>
    <w:rsid w:val="00DA000D"/>
    <w:rsid w:val="00DA0016"/>
    <w:rsid w:val="00DA015E"/>
    <w:rsid w:val="00DA021A"/>
    <w:rsid w:val="00DA02EC"/>
    <w:rsid w:val="00DA06C5"/>
    <w:rsid w:val="00DA0B76"/>
    <w:rsid w:val="00DA0EF9"/>
    <w:rsid w:val="00DA0FC0"/>
    <w:rsid w:val="00DA10A8"/>
    <w:rsid w:val="00DA10F6"/>
    <w:rsid w:val="00DA1293"/>
    <w:rsid w:val="00DA15FE"/>
    <w:rsid w:val="00DA1A1B"/>
    <w:rsid w:val="00DA1CC4"/>
    <w:rsid w:val="00DA1D80"/>
    <w:rsid w:val="00DA1FB4"/>
    <w:rsid w:val="00DA2046"/>
    <w:rsid w:val="00DA2185"/>
    <w:rsid w:val="00DA238D"/>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07B"/>
    <w:rsid w:val="00DA5281"/>
    <w:rsid w:val="00DA547D"/>
    <w:rsid w:val="00DA5CA9"/>
    <w:rsid w:val="00DA5D63"/>
    <w:rsid w:val="00DA5E7E"/>
    <w:rsid w:val="00DA600B"/>
    <w:rsid w:val="00DA6E20"/>
    <w:rsid w:val="00DA714A"/>
    <w:rsid w:val="00DA71AF"/>
    <w:rsid w:val="00DA727D"/>
    <w:rsid w:val="00DA73A8"/>
    <w:rsid w:val="00DA7715"/>
    <w:rsid w:val="00DA7A85"/>
    <w:rsid w:val="00DA7BC7"/>
    <w:rsid w:val="00DA7E4C"/>
    <w:rsid w:val="00DA7EC1"/>
    <w:rsid w:val="00DB01AF"/>
    <w:rsid w:val="00DB0564"/>
    <w:rsid w:val="00DB0C37"/>
    <w:rsid w:val="00DB0D5D"/>
    <w:rsid w:val="00DB118D"/>
    <w:rsid w:val="00DB13D7"/>
    <w:rsid w:val="00DB1539"/>
    <w:rsid w:val="00DB1EE7"/>
    <w:rsid w:val="00DB1F98"/>
    <w:rsid w:val="00DB2557"/>
    <w:rsid w:val="00DB27E1"/>
    <w:rsid w:val="00DB2968"/>
    <w:rsid w:val="00DB2AAD"/>
    <w:rsid w:val="00DB2CDC"/>
    <w:rsid w:val="00DB2CF9"/>
    <w:rsid w:val="00DB2E21"/>
    <w:rsid w:val="00DB2F25"/>
    <w:rsid w:val="00DB2F94"/>
    <w:rsid w:val="00DB2FDC"/>
    <w:rsid w:val="00DB31CB"/>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32"/>
    <w:rsid w:val="00DB70B3"/>
    <w:rsid w:val="00DB749A"/>
    <w:rsid w:val="00DB79A1"/>
    <w:rsid w:val="00DB7E8C"/>
    <w:rsid w:val="00DC03C0"/>
    <w:rsid w:val="00DC0C6D"/>
    <w:rsid w:val="00DC0F93"/>
    <w:rsid w:val="00DC1384"/>
    <w:rsid w:val="00DC1479"/>
    <w:rsid w:val="00DC1579"/>
    <w:rsid w:val="00DC1624"/>
    <w:rsid w:val="00DC1763"/>
    <w:rsid w:val="00DC1D01"/>
    <w:rsid w:val="00DC1FCC"/>
    <w:rsid w:val="00DC22B7"/>
    <w:rsid w:val="00DC257F"/>
    <w:rsid w:val="00DC25B2"/>
    <w:rsid w:val="00DC2898"/>
    <w:rsid w:val="00DC28A6"/>
    <w:rsid w:val="00DC28EC"/>
    <w:rsid w:val="00DC2D33"/>
    <w:rsid w:val="00DC3417"/>
    <w:rsid w:val="00DC3922"/>
    <w:rsid w:val="00DC3C2E"/>
    <w:rsid w:val="00DC3DE4"/>
    <w:rsid w:val="00DC3EA6"/>
    <w:rsid w:val="00DC3FCF"/>
    <w:rsid w:val="00DC48FE"/>
    <w:rsid w:val="00DC4D82"/>
    <w:rsid w:val="00DC5015"/>
    <w:rsid w:val="00DC51E9"/>
    <w:rsid w:val="00DC522F"/>
    <w:rsid w:val="00DC55D4"/>
    <w:rsid w:val="00DC562E"/>
    <w:rsid w:val="00DC5829"/>
    <w:rsid w:val="00DC588E"/>
    <w:rsid w:val="00DC5DBA"/>
    <w:rsid w:val="00DC5E7A"/>
    <w:rsid w:val="00DC6035"/>
    <w:rsid w:val="00DC618D"/>
    <w:rsid w:val="00DC65D8"/>
    <w:rsid w:val="00DC6870"/>
    <w:rsid w:val="00DC6886"/>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7AE"/>
    <w:rsid w:val="00DD081D"/>
    <w:rsid w:val="00DD128A"/>
    <w:rsid w:val="00DD12B1"/>
    <w:rsid w:val="00DD12B5"/>
    <w:rsid w:val="00DD18BD"/>
    <w:rsid w:val="00DD1947"/>
    <w:rsid w:val="00DD196D"/>
    <w:rsid w:val="00DD1E75"/>
    <w:rsid w:val="00DD1ED7"/>
    <w:rsid w:val="00DD242B"/>
    <w:rsid w:val="00DD2B92"/>
    <w:rsid w:val="00DD2C90"/>
    <w:rsid w:val="00DD2DE2"/>
    <w:rsid w:val="00DD2FE5"/>
    <w:rsid w:val="00DD31B2"/>
    <w:rsid w:val="00DD32DF"/>
    <w:rsid w:val="00DD3401"/>
    <w:rsid w:val="00DD3430"/>
    <w:rsid w:val="00DD3480"/>
    <w:rsid w:val="00DD3565"/>
    <w:rsid w:val="00DD3B38"/>
    <w:rsid w:val="00DD40FC"/>
    <w:rsid w:val="00DD438D"/>
    <w:rsid w:val="00DD496B"/>
    <w:rsid w:val="00DD49D3"/>
    <w:rsid w:val="00DD53E6"/>
    <w:rsid w:val="00DD5443"/>
    <w:rsid w:val="00DD59AB"/>
    <w:rsid w:val="00DD5E0E"/>
    <w:rsid w:val="00DD5FD2"/>
    <w:rsid w:val="00DD5FFE"/>
    <w:rsid w:val="00DD6396"/>
    <w:rsid w:val="00DD652F"/>
    <w:rsid w:val="00DD6C70"/>
    <w:rsid w:val="00DD6DA2"/>
    <w:rsid w:val="00DD7054"/>
    <w:rsid w:val="00DD7171"/>
    <w:rsid w:val="00DD72C9"/>
    <w:rsid w:val="00DD761C"/>
    <w:rsid w:val="00DD786D"/>
    <w:rsid w:val="00DD7897"/>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778"/>
    <w:rsid w:val="00DE5FD7"/>
    <w:rsid w:val="00DE5FDA"/>
    <w:rsid w:val="00DE61AA"/>
    <w:rsid w:val="00DE61B8"/>
    <w:rsid w:val="00DE697B"/>
    <w:rsid w:val="00DE7131"/>
    <w:rsid w:val="00DE752E"/>
    <w:rsid w:val="00DE775A"/>
    <w:rsid w:val="00DE7793"/>
    <w:rsid w:val="00DE7935"/>
    <w:rsid w:val="00DE7AAD"/>
    <w:rsid w:val="00DE7B60"/>
    <w:rsid w:val="00DE7D03"/>
    <w:rsid w:val="00DE7F45"/>
    <w:rsid w:val="00DF02EC"/>
    <w:rsid w:val="00DF0820"/>
    <w:rsid w:val="00DF096B"/>
    <w:rsid w:val="00DF0D33"/>
    <w:rsid w:val="00DF0E63"/>
    <w:rsid w:val="00DF0EA6"/>
    <w:rsid w:val="00DF1216"/>
    <w:rsid w:val="00DF12DC"/>
    <w:rsid w:val="00DF1300"/>
    <w:rsid w:val="00DF1583"/>
    <w:rsid w:val="00DF1770"/>
    <w:rsid w:val="00DF18DF"/>
    <w:rsid w:val="00DF1EB6"/>
    <w:rsid w:val="00DF1FD6"/>
    <w:rsid w:val="00DF2088"/>
    <w:rsid w:val="00DF25AA"/>
    <w:rsid w:val="00DF32AF"/>
    <w:rsid w:val="00DF3307"/>
    <w:rsid w:val="00DF34C9"/>
    <w:rsid w:val="00DF360E"/>
    <w:rsid w:val="00DF3623"/>
    <w:rsid w:val="00DF3A2A"/>
    <w:rsid w:val="00DF3A2C"/>
    <w:rsid w:val="00DF4158"/>
    <w:rsid w:val="00DF41E3"/>
    <w:rsid w:val="00DF43E1"/>
    <w:rsid w:val="00DF4430"/>
    <w:rsid w:val="00DF4920"/>
    <w:rsid w:val="00DF4DEA"/>
    <w:rsid w:val="00DF4F19"/>
    <w:rsid w:val="00DF4F74"/>
    <w:rsid w:val="00DF5002"/>
    <w:rsid w:val="00DF50B3"/>
    <w:rsid w:val="00DF5270"/>
    <w:rsid w:val="00DF5352"/>
    <w:rsid w:val="00DF53B4"/>
    <w:rsid w:val="00DF5938"/>
    <w:rsid w:val="00DF5B4C"/>
    <w:rsid w:val="00DF5C89"/>
    <w:rsid w:val="00DF6014"/>
    <w:rsid w:val="00DF614C"/>
    <w:rsid w:val="00DF6310"/>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2C7"/>
    <w:rsid w:val="00E01395"/>
    <w:rsid w:val="00E019EA"/>
    <w:rsid w:val="00E01A5C"/>
    <w:rsid w:val="00E01E31"/>
    <w:rsid w:val="00E025AC"/>
    <w:rsid w:val="00E0264D"/>
    <w:rsid w:val="00E028E6"/>
    <w:rsid w:val="00E02C20"/>
    <w:rsid w:val="00E0324B"/>
    <w:rsid w:val="00E0345F"/>
    <w:rsid w:val="00E03569"/>
    <w:rsid w:val="00E03B1D"/>
    <w:rsid w:val="00E03BEA"/>
    <w:rsid w:val="00E0401E"/>
    <w:rsid w:val="00E04298"/>
    <w:rsid w:val="00E046C1"/>
    <w:rsid w:val="00E048D2"/>
    <w:rsid w:val="00E048DD"/>
    <w:rsid w:val="00E049EC"/>
    <w:rsid w:val="00E051AE"/>
    <w:rsid w:val="00E058CC"/>
    <w:rsid w:val="00E05A43"/>
    <w:rsid w:val="00E05FC4"/>
    <w:rsid w:val="00E061B5"/>
    <w:rsid w:val="00E062EF"/>
    <w:rsid w:val="00E06538"/>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42B"/>
    <w:rsid w:val="00E13629"/>
    <w:rsid w:val="00E136AE"/>
    <w:rsid w:val="00E1396A"/>
    <w:rsid w:val="00E139D0"/>
    <w:rsid w:val="00E13A9C"/>
    <w:rsid w:val="00E143F1"/>
    <w:rsid w:val="00E145A7"/>
    <w:rsid w:val="00E145E0"/>
    <w:rsid w:val="00E14717"/>
    <w:rsid w:val="00E147E5"/>
    <w:rsid w:val="00E14913"/>
    <w:rsid w:val="00E149A9"/>
    <w:rsid w:val="00E149D5"/>
    <w:rsid w:val="00E150B1"/>
    <w:rsid w:val="00E15352"/>
    <w:rsid w:val="00E153A7"/>
    <w:rsid w:val="00E154A1"/>
    <w:rsid w:val="00E1574F"/>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1CFC"/>
    <w:rsid w:val="00E222C6"/>
    <w:rsid w:val="00E224C9"/>
    <w:rsid w:val="00E22625"/>
    <w:rsid w:val="00E2286F"/>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172"/>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4A8"/>
    <w:rsid w:val="00E30517"/>
    <w:rsid w:val="00E3070A"/>
    <w:rsid w:val="00E30A72"/>
    <w:rsid w:val="00E30D47"/>
    <w:rsid w:val="00E30DB2"/>
    <w:rsid w:val="00E314B5"/>
    <w:rsid w:val="00E31506"/>
    <w:rsid w:val="00E3167F"/>
    <w:rsid w:val="00E31AEB"/>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4F16"/>
    <w:rsid w:val="00E35698"/>
    <w:rsid w:val="00E359B3"/>
    <w:rsid w:val="00E35AC2"/>
    <w:rsid w:val="00E35BED"/>
    <w:rsid w:val="00E35CF9"/>
    <w:rsid w:val="00E35EB9"/>
    <w:rsid w:val="00E35F47"/>
    <w:rsid w:val="00E3610B"/>
    <w:rsid w:val="00E363B9"/>
    <w:rsid w:val="00E36400"/>
    <w:rsid w:val="00E3675D"/>
    <w:rsid w:val="00E367D0"/>
    <w:rsid w:val="00E368A4"/>
    <w:rsid w:val="00E369CF"/>
    <w:rsid w:val="00E36AED"/>
    <w:rsid w:val="00E36B6D"/>
    <w:rsid w:val="00E377BF"/>
    <w:rsid w:val="00E37C25"/>
    <w:rsid w:val="00E4016C"/>
    <w:rsid w:val="00E40362"/>
    <w:rsid w:val="00E403F1"/>
    <w:rsid w:val="00E415DB"/>
    <w:rsid w:val="00E41932"/>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04"/>
    <w:rsid w:val="00E447D5"/>
    <w:rsid w:val="00E44B5C"/>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1C3"/>
    <w:rsid w:val="00E515A3"/>
    <w:rsid w:val="00E51C4D"/>
    <w:rsid w:val="00E51E23"/>
    <w:rsid w:val="00E523F3"/>
    <w:rsid w:val="00E52824"/>
    <w:rsid w:val="00E529DA"/>
    <w:rsid w:val="00E52AF7"/>
    <w:rsid w:val="00E52F76"/>
    <w:rsid w:val="00E5315C"/>
    <w:rsid w:val="00E53446"/>
    <w:rsid w:val="00E534EA"/>
    <w:rsid w:val="00E53751"/>
    <w:rsid w:val="00E538E0"/>
    <w:rsid w:val="00E547DF"/>
    <w:rsid w:val="00E5488B"/>
    <w:rsid w:val="00E54D33"/>
    <w:rsid w:val="00E55EFD"/>
    <w:rsid w:val="00E56447"/>
    <w:rsid w:val="00E564C1"/>
    <w:rsid w:val="00E56570"/>
    <w:rsid w:val="00E5661D"/>
    <w:rsid w:val="00E56D97"/>
    <w:rsid w:val="00E56E3C"/>
    <w:rsid w:val="00E56F3C"/>
    <w:rsid w:val="00E5711F"/>
    <w:rsid w:val="00E571A6"/>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B30"/>
    <w:rsid w:val="00E61CD7"/>
    <w:rsid w:val="00E61DAC"/>
    <w:rsid w:val="00E61F86"/>
    <w:rsid w:val="00E62398"/>
    <w:rsid w:val="00E62AF2"/>
    <w:rsid w:val="00E62C6B"/>
    <w:rsid w:val="00E62DDA"/>
    <w:rsid w:val="00E630F4"/>
    <w:rsid w:val="00E630F7"/>
    <w:rsid w:val="00E63673"/>
    <w:rsid w:val="00E63A8C"/>
    <w:rsid w:val="00E63DA1"/>
    <w:rsid w:val="00E63E5E"/>
    <w:rsid w:val="00E643D0"/>
    <w:rsid w:val="00E64763"/>
    <w:rsid w:val="00E647DC"/>
    <w:rsid w:val="00E6484F"/>
    <w:rsid w:val="00E64B1A"/>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1B1"/>
    <w:rsid w:val="00E7041A"/>
    <w:rsid w:val="00E705E5"/>
    <w:rsid w:val="00E708D1"/>
    <w:rsid w:val="00E70ACD"/>
    <w:rsid w:val="00E70B0C"/>
    <w:rsid w:val="00E70C0F"/>
    <w:rsid w:val="00E70E5F"/>
    <w:rsid w:val="00E71004"/>
    <w:rsid w:val="00E713F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6FE9"/>
    <w:rsid w:val="00E77040"/>
    <w:rsid w:val="00E771D9"/>
    <w:rsid w:val="00E772C4"/>
    <w:rsid w:val="00E77655"/>
    <w:rsid w:val="00E77C90"/>
    <w:rsid w:val="00E77D67"/>
    <w:rsid w:val="00E8016D"/>
    <w:rsid w:val="00E80D47"/>
    <w:rsid w:val="00E8102C"/>
    <w:rsid w:val="00E810EC"/>
    <w:rsid w:val="00E8112C"/>
    <w:rsid w:val="00E814AB"/>
    <w:rsid w:val="00E81587"/>
    <w:rsid w:val="00E82617"/>
    <w:rsid w:val="00E826C8"/>
    <w:rsid w:val="00E827AC"/>
    <w:rsid w:val="00E82819"/>
    <w:rsid w:val="00E82AFE"/>
    <w:rsid w:val="00E82C66"/>
    <w:rsid w:val="00E82E0C"/>
    <w:rsid w:val="00E82EE0"/>
    <w:rsid w:val="00E83280"/>
    <w:rsid w:val="00E832C9"/>
    <w:rsid w:val="00E8344D"/>
    <w:rsid w:val="00E83469"/>
    <w:rsid w:val="00E839E7"/>
    <w:rsid w:val="00E83C59"/>
    <w:rsid w:val="00E83C7E"/>
    <w:rsid w:val="00E83E6E"/>
    <w:rsid w:val="00E8412F"/>
    <w:rsid w:val="00E843EF"/>
    <w:rsid w:val="00E845B3"/>
    <w:rsid w:val="00E84661"/>
    <w:rsid w:val="00E84934"/>
    <w:rsid w:val="00E84A69"/>
    <w:rsid w:val="00E85108"/>
    <w:rsid w:val="00E853AC"/>
    <w:rsid w:val="00E85483"/>
    <w:rsid w:val="00E858B4"/>
    <w:rsid w:val="00E86057"/>
    <w:rsid w:val="00E861F7"/>
    <w:rsid w:val="00E863CD"/>
    <w:rsid w:val="00E86489"/>
    <w:rsid w:val="00E864CA"/>
    <w:rsid w:val="00E86647"/>
    <w:rsid w:val="00E86BEE"/>
    <w:rsid w:val="00E86BF7"/>
    <w:rsid w:val="00E86C0C"/>
    <w:rsid w:val="00E86C25"/>
    <w:rsid w:val="00E87182"/>
    <w:rsid w:val="00E87404"/>
    <w:rsid w:val="00E87869"/>
    <w:rsid w:val="00E879F0"/>
    <w:rsid w:val="00E87AE6"/>
    <w:rsid w:val="00E87BC7"/>
    <w:rsid w:val="00E90217"/>
    <w:rsid w:val="00E90418"/>
    <w:rsid w:val="00E90B0B"/>
    <w:rsid w:val="00E90FDD"/>
    <w:rsid w:val="00E91139"/>
    <w:rsid w:val="00E91256"/>
    <w:rsid w:val="00E915E1"/>
    <w:rsid w:val="00E91863"/>
    <w:rsid w:val="00E919F0"/>
    <w:rsid w:val="00E91BF2"/>
    <w:rsid w:val="00E91D8C"/>
    <w:rsid w:val="00E91DDE"/>
    <w:rsid w:val="00E91E61"/>
    <w:rsid w:val="00E920B8"/>
    <w:rsid w:val="00E924C7"/>
    <w:rsid w:val="00E9281F"/>
    <w:rsid w:val="00E92897"/>
    <w:rsid w:val="00E92991"/>
    <w:rsid w:val="00E92F0A"/>
    <w:rsid w:val="00E93168"/>
    <w:rsid w:val="00E933C9"/>
    <w:rsid w:val="00E93402"/>
    <w:rsid w:val="00E9346A"/>
    <w:rsid w:val="00E93970"/>
    <w:rsid w:val="00E939E4"/>
    <w:rsid w:val="00E93A7A"/>
    <w:rsid w:val="00E93B3D"/>
    <w:rsid w:val="00E93CA3"/>
    <w:rsid w:val="00E93D80"/>
    <w:rsid w:val="00E93F93"/>
    <w:rsid w:val="00E94267"/>
    <w:rsid w:val="00E94307"/>
    <w:rsid w:val="00E94352"/>
    <w:rsid w:val="00E946A3"/>
    <w:rsid w:val="00E94732"/>
    <w:rsid w:val="00E94762"/>
    <w:rsid w:val="00E95754"/>
    <w:rsid w:val="00E959A9"/>
    <w:rsid w:val="00E95A9A"/>
    <w:rsid w:val="00E9627E"/>
    <w:rsid w:val="00E96368"/>
    <w:rsid w:val="00E96803"/>
    <w:rsid w:val="00E96C84"/>
    <w:rsid w:val="00E96F40"/>
    <w:rsid w:val="00E96FBC"/>
    <w:rsid w:val="00E9702D"/>
    <w:rsid w:val="00E97353"/>
    <w:rsid w:val="00E9738B"/>
    <w:rsid w:val="00E974E0"/>
    <w:rsid w:val="00E97507"/>
    <w:rsid w:val="00E97512"/>
    <w:rsid w:val="00E97782"/>
    <w:rsid w:val="00E97FD8"/>
    <w:rsid w:val="00EA0281"/>
    <w:rsid w:val="00EA0AB2"/>
    <w:rsid w:val="00EA0ABA"/>
    <w:rsid w:val="00EA0BD3"/>
    <w:rsid w:val="00EA0BFA"/>
    <w:rsid w:val="00EA0E05"/>
    <w:rsid w:val="00EA0E10"/>
    <w:rsid w:val="00EA0E3D"/>
    <w:rsid w:val="00EA11BC"/>
    <w:rsid w:val="00EA14A6"/>
    <w:rsid w:val="00EA1987"/>
    <w:rsid w:val="00EA1B4A"/>
    <w:rsid w:val="00EA1CC1"/>
    <w:rsid w:val="00EA2271"/>
    <w:rsid w:val="00EA237F"/>
    <w:rsid w:val="00EA2555"/>
    <w:rsid w:val="00EA2585"/>
    <w:rsid w:val="00EA2598"/>
    <w:rsid w:val="00EA264B"/>
    <w:rsid w:val="00EA2730"/>
    <w:rsid w:val="00EA27C8"/>
    <w:rsid w:val="00EA29CA"/>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69E"/>
    <w:rsid w:val="00EA7815"/>
    <w:rsid w:val="00EA7B1C"/>
    <w:rsid w:val="00EA7CE6"/>
    <w:rsid w:val="00EA7E15"/>
    <w:rsid w:val="00EA7E27"/>
    <w:rsid w:val="00EA7E9E"/>
    <w:rsid w:val="00EA7EF5"/>
    <w:rsid w:val="00EA7F1F"/>
    <w:rsid w:val="00EA7F2A"/>
    <w:rsid w:val="00EB0323"/>
    <w:rsid w:val="00EB0444"/>
    <w:rsid w:val="00EB05DC"/>
    <w:rsid w:val="00EB11F6"/>
    <w:rsid w:val="00EB1705"/>
    <w:rsid w:val="00EB1B83"/>
    <w:rsid w:val="00EB1F7E"/>
    <w:rsid w:val="00EB1FD2"/>
    <w:rsid w:val="00EB2435"/>
    <w:rsid w:val="00EB269A"/>
    <w:rsid w:val="00EB2814"/>
    <w:rsid w:val="00EB296A"/>
    <w:rsid w:val="00EB3495"/>
    <w:rsid w:val="00EB34D9"/>
    <w:rsid w:val="00EB3828"/>
    <w:rsid w:val="00EB38D3"/>
    <w:rsid w:val="00EB3953"/>
    <w:rsid w:val="00EB3C74"/>
    <w:rsid w:val="00EB3C79"/>
    <w:rsid w:val="00EB3CE0"/>
    <w:rsid w:val="00EB3DB0"/>
    <w:rsid w:val="00EB3ED0"/>
    <w:rsid w:val="00EB40EA"/>
    <w:rsid w:val="00EB410B"/>
    <w:rsid w:val="00EB4128"/>
    <w:rsid w:val="00EB4172"/>
    <w:rsid w:val="00EB42C8"/>
    <w:rsid w:val="00EB461B"/>
    <w:rsid w:val="00EB4A5B"/>
    <w:rsid w:val="00EB4E89"/>
    <w:rsid w:val="00EB534C"/>
    <w:rsid w:val="00EB55D2"/>
    <w:rsid w:val="00EB56E5"/>
    <w:rsid w:val="00EB5709"/>
    <w:rsid w:val="00EB5A08"/>
    <w:rsid w:val="00EB5C31"/>
    <w:rsid w:val="00EB5D33"/>
    <w:rsid w:val="00EB5F28"/>
    <w:rsid w:val="00EB5FF7"/>
    <w:rsid w:val="00EB5FFC"/>
    <w:rsid w:val="00EB603C"/>
    <w:rsid w:val="00EB6721"/>
    <w:rsid w:val="00EB6BAC"/>
    <w:rsid w:val="00EB6C53"/>
    <w:rsid w:val="00EB6CB1"/>
    <w:rsid w:val="00EB720A"/>
    <w:rsid w:val="00EB749C"/>
    <w:rsid w:val="00EB7675"/>
    <w:rsid w:val="00EB7687"/>
    <w:rsid w:val="00EB7832"/>
    <w:rsid w:val="00EB7B45"/>
    <w:rsid w:val="00EB7C50"/>
    <w:rsid w:val="00EB7CD6"/>
    <w:rsid w:val="00EB7E4D"/>
    <w:rsid w:val="00EB7E97"/>
    <w:rsid w:val="00EB7FC6"/>
    <w:rsid w:val="00EB7FE8"/>
    <w:rsid w:val="00EC037A"/>
    <w:rsid w:val="00EC05B8"/>
    <w:rsid w:val="00EC06DE"/>
    <w:rsid w:val="00EC1145"/>
    <w:rsid w:val="00EC182C"/>
    <w:rsid w:val="00EC183D"/>
    <w:rsid w:val="00EC1979"/>
    <w:rsid w:val="00EC1D83"/>
    <w:rsid w:val="00EC1F46"/>
    <w:rsid w:val="00EC1FE9"/>
    <w:rsid w:val="00EC2493"/>
    <w:rsid w:val="00EC257C"/>
    <w:rsid w:val="00EC2794"/>
    <w:rsid w:val="00EC28CD"/>
    <w:rsid w:val="00EC2915"/>
    <w:rsid w:val="00EC2A31"/>
    <w:rsid w:val="00EC2C50"/>
    <w:rsid w:val="00EC2E21"/>
    <w:rsid w:val="00EC30FE"/>
    <w:rsid w:val="00EC36DD"/>
    <w:rsid w:val="00EC3ABC"/>
    <w:rsid w:val="00EC3E81"/>
    <w:rsid w:val="00EC3EC8"/>
    <w:rsid w:val="00EC423E"/>
    <w:rsid w:val="00EC44E7"/>
    <w:rsid w:val="00EC4BB4"/>
    <w:rsid w:val="00EC4C42"/>
    <w:rsid w:val="00EC4D77"/>
    <w:rsid w:val="00EC4D7B"/>
    <w:rsid w:val="00EC4E2E"/>
    <w:rsid w:val="00EC555C"/>
    <w:rsid w:val="00EC5961"/>
    <w:rsid w:val="00EC5B3A"/>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5D7"/>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19"/>
    <w:rsid w:val="00ED38D7"/>
    <w:rsid w:val="00ED3991"/>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D7E44"/>
    <w:rsid w:val="00EE0318"/>
    <w:rsid w:val="00EE08BC"/>
    <w:rsid w:val="00EE0935"/>
    <w:rsid w:val="00EE09EA"/>
    <w:rsid w:val="00EE0A49"/>
    <w:rsid w:val="00EE0A4D"/>
    <w:rsid w:val="00EE102D"/>
    <w:rsid w:val="00EE1189"/>
    <w:rsid w:val="00EE15CA"/>
    <w:rsid w:val="00EE18BB"/>
    <w:rsid w:val="00EE1938"/>
    <w:rsid w:val="00EE1993"/>
    <w:rsid w:val="00EE1CDA"/>
    <w:rsid w:val="00EE2013"/>
    <w:rsid w:val="00EE24B7"/>
    <w:rsid w:val="00EE24CE"/>
    <w:rsid w:val="00EE286B"/>
    <w:rsid w:val="00EE28F5"/>
    <w:rsid w:val="00EE2AAB"/>
    <w:rsid w:val="00EE3196"/>
    <w:rsid w:val="00EE3203"/>
    <w:rsid w:val="00EE3318"/>
    <w:rsid w:val="00EE33A6"/>
    <w:rsid w:val="00EE3692"/>
    <w:rsid w:val="00EE3DCB"/>
    <w:rsid w:val="00EE4265"/>
    <w:rsid w:val="00EE4825"/>
    <w:rsid w:val="00EE4A9A"/>
    <w:rsid w:val="00EE5112"/>
    <w:rsid w:val="00EE539F"/>
    <w:rsid w:val="00EE551F"/>
    <w:rsid w:val="00EE58D4"/>
    <w:rsid w:val="00EE62B4"/>
    <w:rsid w:val="00EE636D"/>
    <w:rsid w:val="00EE66B1"/>
    <w:rsid w:val="00EE66E8"/>
    <w:rsid w:val="00EE6AEC"/>
    <w:rsid w:val="00EE6DDE"/>
    <w:rsid w:val="00EE6EDF"/>
    <w:rsid w:val="00EE7040"/>
    <w:rsid w:val="00EE71A7"/>
    <w:rsid w:val="00EE752C"/>
    <w:rsid w:val="00EE79A3"/>
    <w:rsid w:val="00EE7B5D"/>
    <w:rsid w:val="00EE7C09"/>
    <w:rsid w:val="00EE7D91"/>
    <w:rsid w:val="00EE7ECE"/>
    <w:rsid w:val="00EE7F2E"/>
    <w:rsid w:val="00EE7FAF"/>
    <w:rsid w:val="00EF00AF"/>
    <w:rsid w:val="00EF01B4"/>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056"/>
    <w:rsid w:val="00EF3800"/>
    <w:rsid w:val="00EF3A28"/>
    <w:rsid w:val="00EF3A3D"/>
    <w:rsid w:val="00EF3A4A"/>
    <w:rsid w:val="00EF3ADA"/>
    <w:rsid w:val="00EF3AFE"/>
    <w:rsid w:val="00EF3B98"/>
    <w:rsid w:val="00EF3D41"/>
    <w:rsid w:val="00EF3D43"/>
    <w:rsid w:val="00EF3E7D"/>
    <w:rsid w:val="00EF3EE0"/>
    <w:rsid w:val="00EF493B"/>
    <w:rsid w:val="00EF4940"/>
    <w:rsid w:val="00EF495A"/>
    <w:rsid w:val="00EF4B9A"/>
    <w:rsid w:val="00EF4F32"/>
    <w:rsid w:val="00EF5326"/>
    <w:rsid w:val="00EF5697"/>
    <w:rsid w:val="00EF5751"/>
    <w:rsid w:val="00EF57F7"/>
    <w:rsid w:val="00EF5861"/>
    <w:rsid w:val="00EF5991"/>
    <w:rsid w:val="00EF61C2"/>
    <w:rsid w:val="00EF626E"/>
    <w:rsid w:val="00EF651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090"/>
    <w:rsid w:val="00F021B1"/>
    <w:rsid w:val="00F021DC"/>
    <w:rsid w:val="00F023A1"/>
    <w:rsid w:val="00F026AE"/>
    <w:rsid w:val="00F0273C"/>
    <w:rsid w:val="00F027FF"/>
    <w:rsid w:val="00F02927"/>
    <w:rsid w:val="00F02955"/>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B8C"/>
    <w:rsid w:val="00F05EED"/>
    <w:rsid w:val="00F05F41"/>
    <w:rsid w:val="00F06EF9"/>
    <w:rsid w:val="00F06F02"/>
    <w:rsid w:val="00F070D8"/>
    <w:rsid w:val="00F07A95"/>
    <w:rsid w:val="00F102EC"/>
    <w:rsid w:val="00F10437"/>
    <w:rsid w:val="00F10465"/>
    <w:rsid w:val="00F1059D"/>
    <w:rsid w:val="00F1065D"/>
    <w:rsid w:val="00F10864"/>
    <w:rsid w:val="00F108C4"/>
    <w:rsid w:val="00F108E6"/>
    <w:rsid w:val="00F10C53"/>
    <w:rsid w:val="00F10E93"/>
    <w:rsid w:val="00F11483"/>
    <w:rsid w:val="00F1165E"/>
    <w:rsid w:val="00F1191A"/>
    <w:rsid w:val="00F11CF5"/>
    <w:rsid w:val="00F12572"/>
    <w:rsid w:val="00F12A96"/>
    <w:rsid w:val="00F12B3D"/>
    <w:rsid w:val="00F12E75"/>
    <w:rsid w:val="00F131B6"/>
    <w:rsid w:val="00F13242"/>
    <w:rsid w:val="00F1327F"/>
    <w:rsid w:val="00F13304"/>
    <w:rsid w:val="00F13A7C"/>
    <w:rsid w:val="00F13BD9"/>
    <w:rsid w:val="00F1403E"/>
    <w:rsid w:val="00F140FE"/>
    <w:rsid w:val="00F1415B"/>
    <w:rsid w:val="00F14FB4"/>
    <w:rsid w:val="00F164CA"/>
    <w:rsid w:val="00F165FF"/>
    <w:rsid w:val="00F16772"/>
    <w:rsid w:val="00F16BB1"/>
    <w:rsid w:val="00F16CB7"/>
    <w:rsid w:val="00F170FE"/>
    <w:rsid w:val="00F179BC"/>
    <w:rsid w:val="00F17A8F"/>
    <w:rsid w:val="00F17D56"/>
    <w:rsid w:val="00F17F53"/>
    <w:rsid w:val="00F20046"/>
    <w:rsid w:val="00F20242"/>
    <w:rsid w:val="00F2047D"/>
    <w:rsid w:val="00F206FE"/>
    <w:rsid w:val="00F2076C"/>
    <w:rsid w:val="00F20F5B"/>
    <w:rsid w:val="00F21048"/>
    <w:rsid w:val="00F210AB"/>
    <w:rsid w:val="00F2121B"/>
    <w:rsid w:val="00F2157F"/>
    <w:rsid w:val="00F21758"/>
    <w:rsid w:val="00F21857"/>
    <w:rsid w:val="00F218EF"/>
    <w:rsid w:val="00F21A55"/>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E3E"/>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6F85"/>
    <w:rsid w:val="00F27000"/>
    <w:rsid w:val="00F27984"/>
    <w:rsid w:val="00F27B2E"/>
    <w:rsid w:val="00F27E0C"/>
    <w:rsid w:val="00F27F00"/>
    <w:rsid w:val="00F3002F"/>
    <w:rsid w:val="00F30353"/>
    <w:rsid w:val="00F3075E"/>
    <w:rsid w:val="00F308C0"/>
    <w:rsid w:val="00F31387"/>
    <w:rsid w:val="00F314F2"/>
    <w:rsid w:val="00F31625"/>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2"/>
    <w:rsid w:val="00F342E5"/>
    <w:rsid w:val="00F346BC"/>
    <w:rsid w:val="00F3492A"/>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9AB"/>
    <w:rsid w:val="00F37AEF"/>
    <w:rsid w:val="00F37DC6"/>
    <w:rsid w:val="00F41C29"/>
    <w:rsid w:val="00F41D1F"/>
    <w:rsid w:val="00F428B8"/>
    <w:rsid w:val="00F42910"/>
    <w:rsid w:val="00F42C2B"/>
    <w:rsid w:val="00F43616"/>
    <w:rsid w:val="00F43E83"/>
    <w:rsid w:val="00F44548"/>
    <w:rsid w:val="00F44833"/>
    <w:rsid w:val="00F44C32"/>
    <w:rsid w:val="00F4544A"/>
    <w:rsid w:val="00F45B82"/>
    <w:rsid w:val="00F45B95"/>
    <w:rsid w:val="00F45BAA"/>
    <w:rsid w:val="00F4641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6B1"/>
    <w:rsid w:val="00F50849"/>
    <w:rsid w:val="00F50A70"/>
    <w:rsid w:val="00F50AAD"/>
    <w:rsid w:val="00F50BA5"/>
    <w:rsid w:val="00F50C48"/>
    <w:rsid w:val="00F50E66"/>
    <w:rsid w:val="00F51345"/>
    <w:rsid w:val="00F513BA"/>
    <w:rsid w:val="00F51447"/>
    <w:rsid w:val="00F514EF"/>
    <w:rsid w:val="00F516F4"/>
    <w:rsid w:val="00F517FC"/>
    <w:rsid w:val="00F52177"/>
    <w:rsid w:val="00F5226C"/>
    <w:rsid w:val="00F5234E"/>
    <w:rsid w:val="00F52603"/>
    <w:rsid w:val="00F52664"/>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03C"/>
    <w:rsid w:val="00F54192"/>
    <w:rsid w:val="00F542D8"/>
    <w:rsid w:val="00F54460"/>
    <w:rsid w:val="00F548C8"/>
    <w:rsid w:val="00F54A55"/>
    <w:rsid w:val="00F54B39"/>
    <w:rsid w:val="00F54CC6"/>
    <w:rsid w:val="00F551AA"/>
    <w:rsid w:val="00F553D1"/>
    <w:rsid w:val="00F55495"/>
    <w:rsid w:val="00F555C3"/>
    <w:rsid w:val="00F5565A"/>
    <w:rsid w:val="00F556C6"/>
    <w:rsid w:val="00F558E3"/>
    <w:rsid w:val="00F55AC5"/>
    <w:rsid w:val="00F55EEE"/>
    <w:rsid w:val="00F564B4"/>
    <w:rsid w:val="00F565C1"/>
    <w:rsid w:val="00F56D31"/>
    <w:rsid w:val="00F56D73"/>
    <w:rsid w:val="00F56F0E"/>
    <w:rsid w:val="00F56F3C"/>
    <w:rsid w:val="00F57183"/>
    <w:rsid w:val="00F5765A"/>
    <w:rsid w:val="00F57AB9"/>
    <w:rsid w:val="00F57C72"/>
    <w:rsid w:val="00F57E51"/>
    <w:rsid w:val="00F60056"/>
    <w:rsid w:val="00F6021A"/>
    <w:rsid w:val="00F6021F"/>
    <w:rsid w:val="00F60245"/>
    <w:rsid w:val="00F60791"/>
    <w:rsid w:val="00F60845"/>
    <w:rsid w:val="00F61158"/>
    <w:rsid w:val="00F614D1"/>
    <w:rsid w:val="00F614DB"/>
    <w:rsid w:val="00F61564"/>
    <w:rsid w:val="00F616B4"/>
    <w:rsid w:val="00F61A22"/>
    <w:rsid w:val="00F61C8C"/>
    <w:rsid w:val="00F61EA6"/>
    <w:rsid w:val="00F61FDE"/>
    <w:rsid w:val="00F620B3"/>
    <w:rsid w:val="00F62143"/>
    <w:rsid w:val="00F62338"/>
    <w:rsid w:val="00F62377"/>
    <w:rsid w:val="00F625B5"/>
    <w:rsid w:val="00F62862"/>
    <w:rsid w:val="00F62EDE"/>
    <w:rsid w:val="00F62FE3"/>
    <w:rsid w:val="00F63005"/>
    <w:rsid w:val="00F63289"/>
    <w:rsid w:val="00F639FA"/>
    <w:rsid w:val="00F63A49"/>
    <w:rsid w:val="00F63CD2"/>
    <w:rsid w:val="00F63D76"/>
    <w:rsid w:val="00F63E27"/>
    <w:rsid w:val="00F63F71"/>
    <w:rsid w:val="00F6433C"/>
    <w:rsid w:val="00F6442A"/>
    <w:rsid w:val="00F64773"/>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430"/>
    <w:rsid w:val="00F6753C"/>
    <w:rsid w:val="00F675F0"/>
    <w:rsid w:val="00F67906"/>
    <w:rsid w:val="00F67A85"/>
    <w:rsid w:val="00F67C3F"/>
    <w:rsid w:val="00F67D0D"/>
    <w:rsid w:val="00F7047C"/>
    <w:rsid w:val="00F71026"/>
    <w:rsid w:val="00F71042"/>
    <w:rsid w:val="00F710A0"/>
    <w:rsid w:val="00F710D9"/>
    <w:rsid w:val="00F71976"/>
    <w:rsid w:val="00F71F23"/>
    <w:rsid w:val="00F71F79"/>
    <w:rsid w:val="00F7219A"/>
    <w:rsid w:val="00F721A1"/>
    <w:rsid w:val="00F724E3"/>
    <w:rsid w:val="00F72616"/>
    <w:rsid w:val="00F727AA"/>
    <w:rsid w:val="00F72C94"/>
    <w:rsid w:val="00F73376"/>
    <w:rsid w:val="00F73F43"/>
    <w:rsid w:val="00F74664"/>
    <w:rsid w:val="00F74791"/>
    <w:rsid w:val="00F747FD"/>
    <w:rsid w:val="00F74A7A"/>
    <w:rsid w:val="00F74AB8"/>
    <w:rsid w:val="00F75890"/>
    <w:rsid w:val="00F7591D"/>
    <w:rsid w:val="00F75C0B"/>
    <w:rsid w:val="00F75F24"/>
    <w:rsid w:val="00F763DF"/>
    <w:rsid w:val="00F76742"/>
    <w:rsid w:val="00F76761"/>
    <w:rsid w:val="00F767F2"/>
    <w:rsid w:val="00F77028"/>
    <w:rsid w:val="00F770BB"/>
    <w:rsid w:val="00F77603"/>
    <w:rsid w:val="00F7792A"/>
    <w:rsid w:val="00F77BD4"/>
    <w:rsid w:val="00F77C47"/>
    <w:rsid w:val="00F77CCE"/>
    <w:rsid w:val="00F77CFA"/>
    <w:rsid w:val="00F77F4D"/>
    <w:rsid w:val="00F802D3"/>
    <w:rsid w:val="00F80303"/>
    <w:rsid w:val="00F80A32"/>
    <w:rsid w:val="00F80A3F"/>
    <w:rsid w:val="00F80D8F"/>
    <w:rsid w:val="00F81115"/>
    <w:rsid w:val="00F8116A"/>
    <w:rsid w:val="00F81311"/>
    <w:rsid w:val="00F81625"/>
    <w:rsid w:val="00F81871"/>
    <w:rsid w:val="00F81A54"/>
    <w:rsid w:val="00F81E0E"/>
    <w:rsid w:val="00F81F25"/>
    <w:rsid w:val="00F82272"/>
    <w:rsid w:val="00F825FF"/>
    <w:rsid w:val="00F82760"/>
    <w:rsid w:val="00F82A7D"/>
    <w:rsid w:val="00F82D8E"/>
    <w:rsid w:val="00F82EE3"/>
    <w:rsid w:val="00F83301"/>
    <w:rsid w:val="00F83416"/>
    <w:rsid w:val="00F836DA"/>
    <w:rsid w:val="00F837DD"/>
    <w:rsid w:val="00F8402C"/>
    <w:rsid w:val="00F849D7"/>
    <w:rsid w:val="00F84A2F"/>
    <w:rsid w:val="00F84BAB"/>
    <w:rsid w:val="00F850C3"/>
    <w:rsid w:val="00F850EB"/>
    <w:rsid w:val="00F85394"/>
    <w:rsid w:val="00F855CB"/>
    <w:rsid w:val="00F85637"/>
    <w:rsid w:val="00F85744"/>
    <w:rsid w:val="00F858D2"/>
    <w:rsid w:val="00F86165"/>
    <w:rsid w:val="00F861C6"/>
    <w:rsid w:val="00F8624E"/>
    <w:rsid w:val="00F862CA"/>
    <w:rsid w:val="00F863EB"/>
    <w:rsid w:val="00F8669D"/>
    <w:rsid w:val="00F86B20"/>
    <w:rsid w:val="00F86C43"/>
    <w:rsid w:val="00F86F84"/>
    <w:rsid w:val="00F8718E"/>
    <w:rsid w:val="00F87201"/>
    <w:rsid w:val="00F87317"/>
    <w:rsid w:val="00F874B2"/>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B00"/>
    <w:rsid w:val="00F93D9A"/>
    <w:rsid w:val="00F93EA1"/>
    <w:rsid w:val="00F94003"/>
    <w:rsid w:val="00F94291"/>
    <w:rsid w:val="00F945E2"/>
    <w:rsid w:val="00F94737"/>
    <w:rsid w:val="00F9479A"/>
    <w:rsid w:val="00F9495D"/>
    <w:rsid w:val="00F94EAB"/>
    <w:rsid w:val="00F95013"/>
    <w:rsid w:val="00F951BD"/>
    <w:rsid w:val="00F9590D"/>
    <w:rsid w:val="00F95973"/>
    <w:rsid w:val="00F9632D"/>
    <w:rsid w:val="00F9644F"/>
    <w:rsid w:val="00F96479"/>
    <w:rsid w:val="00F965D9"/>
    <w:rsid w:val="00F96ABD"/>
    <w:rsid w:val="00F96B34"/>
    <w:rsid w:val="00F96C7A"/>
    <w:rsid w:val="00F96D26"/>
    <w:rsid w:val="00F96E06"/>
    <w:rsid w:val="00F96E7C"/>
    <w:rsid w:val="00F970EB"/>
    <w:rsid w:val="00F972F5"/>
    <w:rsid w:val="00F975B5"/>
    <w:rsid w:val="00F97666"/>
    <w:rsid w:val="00F97854"/>
    <w:rsid w:val="00F97B7B"/>
    <w:rsid w:val="00F97E5F"/>
    <w:rsid w:val="00F97F06"/>
    <w:rsid w:val="00FA0509"/>
    <w:rsid w:val="00FA0615"/>
    <w:rsid w:val="00FA06EA"/>
    <w:rsid w:val="00FA07D8"/>
    <w:rsid w:val="00FA0847"/>
    <w:rsid w:val="00FA0939"/>
    <w:rsid w:val="00FA0D2F"/>
    <w:rsid w:val="00FA0E7C"/>
    <w:rsid w:val="00FA0FCC"/>
    <w:rsid w:val="00FA17D6"/>
    <w:rsid w:val="00FA181D"/>
    <w:rsid w:val="00FA1B1E"/>
    <w:rsid w:val="00FA1CBF"/>
    <w:rsid w:val="00FA1D8F"/>
    <w:rsid w:val="00FA1D91"/>
    <w:rsid w:val="00FA1EB0"/>
    <w:rsid w:val="00FA1EF9"/>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652"/>
    <w:rsid w:val="00FA5710"/>
    <w:rsid w:val="00FA5871"/>
    <w:rsid w:val="00FA589E"/>
    <w:rsid w:val="00FA5909"/>
    <w:rsid w:val="00FA5A96"/>
    <w:rsid w:val="00FA5AD0"/>
    <w:rsid w:val="00FA6225"/>
    <w:rsid w:val="00FA656D"/>
    <w:rsid w:val="00FA65C9"/>
    <w:rsid w:val="00FA6686"/>
    <w:rsid w:val="00FA6A8C"/>
    <w:rsid w:val="00FA6AF4"/>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6"/>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17D"/>
    <w:rsid w:val="00FB62C9"/>
    <w:rsid w:val="00FB636F"/>
    <w:rsid w:val="00FB65EF"/>
    <w:rsid w:val="00FB67CA"/>
    <w:rsid w:val="00FB6F8A"/>
    <w:rsid w:val="00FB7284"/>
    <w:rsid w:val="00FB72CB"/>
    <w:rsid w:val="00FB77BB"/>
    <w:rsid w:val="00FB7C38"/>
    <w:rsid w:val="00FC0038"/>
    <w:rsid w:val="00FC019B"/>
    <w:rsid w:val="00FC078B"/>
    <w:rsid w:val="00FC0AB4"/>
    <w:rsid w:val="00FC0B11"/>
    <w:rsid w:val="00FC0B9B"/>
    <w:rsid w:val="00FC0E12"/>
    <w:rsid w:val="00FC0EED"/>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C39"/>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5A1"/>
    <w:rsid w:val="00FC791E"/>
    <w:rsid w:val="00FC7D1A"/>
    <w:rsid w:val="00FC7F93"/>
    <w:rsid w:val="00FD00E2"/>
    <w:rsid w:val="00FD04AA"/>
    <w:rsid w:val="00FD06DC"/>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1A2"/>
    <w:rsid w:val="00FD37F5"/>
    <w:rsid w:val="00FD3905"/>
    <w:rsid w:val="00FD3EAB"/>
    <w:rsid w:val="00FD4898"/>
    <w:rsid w:val="00FD4CC0"/>
    <w:rsid w:val="00FD4DF0"/>
    <w:rsid w:val="00FD55E1"/>
    <w:rsid w:val="00FD5999"/>
    <w:rsid w:val="00FD5F42"/>
    <w:rsid w:val="00FD6318"/>
    <w:rsid w:val="00FD6A3D"/>
    <w:rsid w:val="00FD6D13"/>
    <w:rsid w:val="00FD6F0E"/>
    <w:rsid w:val="00FD6F9D"/>
    <w:rsid w:val="00FD70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422"/>
    <w:rsid w:val="00FE5977"/>
    <w:rsid w:val="00FE5B14"/>
    <w:rsid w:val="00FE5B61"/>
    <w:rsid w:val="00FE5BD3"/>
    <w:rsid w:val="00FE5CB2"/>
    <w:rsid w:val="00FE6319"/>
    <w:rsid w:val="00FE65DB"/>
    <w:rsid w:val="00FE6DEC"/>
    <w:rsid w:val="00FE74E2"/>
    <w:rsid w:val="00FE74FC"/>
    <w:rsid w:val="00FE761D"/>
    <w:rsid w:val="00FE76FA"/>
    <w:rsid w:val="00FE77C0"/>
    <w:rsid w:val="00FE789F"/>
    <w:rsid w:val="00FE7A09"/>
    <w:rsid w:val="00FE7AC5"/>
    <w:rsid w:val="00FE7BC6"/>
    <w:rsid w:val="00FF01C5"/>
    <w:rsid w:val="00FF0224"/>
    <w:rsid w:val="00FF0289"/>
    <w:rsid w:val="00FF02D6"/>
    <w:rsid w:val="00FF02DF"/>
    <w:rsid w:val="00FF0895"/>
    <w:rsid w:val="00FF0B9C"/>
    <w:rsid w:val="00FF0BBB"/>
    <w:rsid w:val="00FF134A"/>
    <w:rsid w:val="00FF1455"/>
    <w:rsid w:val="00FF1716"/>
    <w:rsid w:val="00FF183E"/>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 w:type="paragraph" w:customStyle="1" w:styleId="a0">
    <w:name w:val="a0"/>
    <w:basedOn w:val="Normal"/>
    <w:uiPriority w:val="99"/>
    <w:rsid w:val="00453C8D"/>
    <w:pPr>
      <w:overflowPunct/>
      <w:autoSpaceDE/>
      <w:autoSpaceDN/>
      <w:adjustRightInd/>
      <w:spacing w:before="100" w:beforeAutospacing="1" w:after="100" w:afterAutospacing="1"/>
      <w:textAlignment w:val="auto"/>
    </w:pPr>
    <w:rPr>
      <w:rFonts w:ascii="SimSun" w:hAnsi="SimSun" w:cs="Gulim"/>
      <w:sz w:val="24"/>
      <w:szCs w:val="24"/>
      <w:lang w:eastAsia="ko-KR"/>
    </w:rPr>
  </w:style>
  <w:style w:type="character" w:styleId="Strong">
    <w:name w:val="Strong"/>
    <w:uiPriority w:val="22"/>
    <w:qFormat/>
    <w:rsid w:val="006E5F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87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10380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309027">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288293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5666540">
      <w:bodyDiv w:val="1"/>
      <w:marLeft w:val="0"/>
      <w:marRight w:val="0"/>
      <w:marTop w:val="0"/>
      <w:marBottom w:val="0"/>
      <w:divBdr>
        <w:top w:val="none" w:sz="0" w:space="0" w:color="auto"/>
        <w:left w:val="none" w:sz="0" w:space="0" w:color="auto"/>
        <w:bottom w:val="none" w:sz="0" w:space="0" w:color="auto"/>
        <w:right w:val="none" w:sz="0" w:space="0" w:color="auto"/>
      </w:divBdr>
      <w:divsChild>
        <w:div w:id="1463579218">
          <w:marLeft w:val="720"/>
          <w:marRight w:val="0"/>
          <w:marTop w:val="240"/>
          <w:marBottom w:val="0"/>
          <w:divBdr>
            <w:top w:val="none" w:sz="0" w:space="0" w:color="auto"/>
            <w:left w:val="none" w:sz="0" w:space="0" w:color="auto"/>
            <w:bottom w:val="none" w:sz="0" w:space="0" w:color="auto"/>
            <w:right w:val="none" w:sz="0" w:space="0" w:color="auto"/>
          </w:divBdr>
        </w:div>
        <w:div w:id="208078242">
          <w:marLeft w:val="1166"/>
          <w:marRight w:val="0"/>
          <w:marTop w:val="0"/>
          <w:marBottom w:val="0"/>
          <w:divBdr>
            <w:top w:val="none" w:sz="0" w:space="0" w:color="auto"/>
            <w:left w:val="none" w:sz="0" w:space="0" w:color="auto"/>
            <w:bottom w:val="none" w:sz="0" w:space="0" w:color="auto"/>
            <w:right w:val="none" w:sz="0" w:space="0" w:color="auto"/>
          </w:divBdr>
        </w:div>
        <w:div w:id="890655445">
          <w:marLeft w:val="1166"/>
          <w:marRight w:val="0"/>
          <w:marTop w:val="0"/>
          <w:marBottom w:val="0"/>
          <w:divBdr>
            <w:top w:val="none" w:sz="0" w:space="0" w:color="auto"/>
            <w:left w:val="none" w:sz="0" w:space="0" w:color="auto"/>
            <w:bottom w:val="none" w:sz="0" w:space="0" w:color="auto"/>
            <w:right w:val="none" w:sz="0" w:space="0" w:color="auto"/>
          </w:divBdr>
        </w:div>
      </w:divsChild>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HR33RHYHUWRF-507899316-18926</_dlc_DocId>
    <_dlc_DocIdUrl xmlns="ca125759-a0e7-4469-93e0-e34bba23bda5">
      <Url>https://qualcomm.sharepoint.com/teams/pentari/_layouts/15/DocIdRedir.aspx?ID=HR33RHYHUWRF-507899316-18926</Url>
      <Description>HR33RHYHUWRF-507899316-18926</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577C0629-67FB-4158-84D6-8E393A608293}">
  <ds:schemaRefs>
    <ds:schemaRef ds:uri="http://schemas.openxmlformats.org/officeDocument/2006/bibliography"/>
  </ds:schemaRefs>
</ds:datastoreItem>
</file>

<file path=customXml/itemProps3.xml><?xml version="1.0" encoding="utf-8"?>
<ds:datastoreItem xmlns:ds="http://schemas.openxmlformats.org/officeDocument/2006/customXml" ds:itemID="{0A1E886C-70DE-4AED-9D38-BEF904580A52}">
  <ds:schemaRefs>
    <ds:schemaRef ds:uri="http://schemas.microsoft.com/sharepoint/v3/contenttype/forms"/>
  </ds:schemaRefs>
</ds:datastoreItem>
</file>

<file path=customXml/itemProps4.xml><?xml version="1.0" encoding="utf-8"?>
<ds:datastoreItem xmlns:ds="http://schemas.openxmlformats.org/officeDocument/2006/customXml" ds:itemID="{F63DF854-4455-46B4-8D54-A919FD195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76F99-6111-4E24-B8C9-0770A41E07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6772</Words>
  <Characters>38606</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45288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12</cp:revision>
  <cp:lastPrinted>2017-06-16T20:54:00Z</cp:lastPrinted>
  <dcterms:created xsi:type="dcterms:W3CDTF">2021-10-02T01:26:00Z</dcterms:created>
  <dcterms:modified xsi:type="dcterms:W3CDTF">2021-10-02T01:35:00Z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c2706eb0-65b7-4cf4-adad-1d58c498d03f</vt:lpwstr>
  </property>
</Properties>
</file>